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6413" w14:textId="0074763F" w:rsidR="00A010CC" w:rsidRPr="00EA1C70" w:rsidRDefault="00A010CC" w:rsidP="00EA1C70">
      <w:pPr>
        <w:spacing w:after="0" w:line="360" w:lineRule="auto"/>
        <w:rPr>
          <w:rFonts w:ascii="Segoe UI" w:hAnsi="Segoe UI" w:cs="Segoe UI"/>
          <w:b/>
          <w:bCs/>
        </w:rPr>
      </w:pPr>
      <w:r w:rsidRPr="00EA1C70">
        <w:rPr>
          <w:rFonts w:ascii="Segoe UI" w:hAnsi="Segoe UI" w:cs="Segoe UI"/>
          <w:b/>
          <w:bCs/>
        </w:rPr>
        <w:t xml:space="preserve">REASONS FOR REFUSAL – DA/619/2023 – PPSHCC-193 </w:t>
      </w:r>
    </w:p>
    <w:p w14:paraId="4BE90A6A" w14:textId="77777777" w:rsidR="00A010CC" w:rsidRPr="00EA1C70" w:rsidRDefault="00A010CC" w:rsidP="00EA1C70">
      <w:pPr>
        <w:spacing w:after="0" w:line="360" w:lineRule="auto"/>
        <w:rPr>
          <w:rFonts w:ascii="Segoe UI" w:hAnsi="Segoe UI" w:cs="Segoe UI"/>
          <w:b/>
          <w:bCs/>
        </w:rPr>
      </w:pPr>
    </w:p>
    <w:p w14:paraId="19F5D384" w14:textId="1D4E31A4" w:rsidR="00A010CC" w:rsidRPr="00EA1C70" w:rsidRDefault="00A010CC" w:rsidP="00EA1C70">
      <w:pPr>
        <w:spacing w:after="0" w:line="360" w:lineRule="auto"/>
        <w:rPr>
          <w:rFonts w:ascii="Segoe UI" w:hAnsi="Segoe UI" w:cs="Segoe UI"/>
          <w:b/>
          <w:bCs/>
        </w:rPr>
      </w:pPr>
      <w:r w:rsidRPr="00EA1C70">
        <w:rPr>
          <w:rFonts w:ascii="Segoe UI" w:hAnsi="Segoe UI" w:cs="Segoe UI"/>
          <w:b/>
          <w:bCs/>
        </w:rPr>
        <w:t>Reason 1</w:t>
      </w:r>
    </w:p>
    <w:p w14:paraId="1580E5DA" w14:textId="13801832" w:rsidR="00A010CC" w:rsidRDefault="00A010CC" w:rsidP="00EA1C70">
      <w:pPr>
        <w:pStyle w:val="Contentionpara"/>
        <w:spacing w:before="0" w:after="0"/>
        <w:jc w:val="left"/>
        <w:rPr>
          <w:rFonts w:ascii="Segoe UI" w:hAnsi="Segoe UI" w:cs="Segoe UI"/>
          <w:szCs w:val="22"/>
        </w:rPr>
      </w:pPr>
      <w:r w:rsidRPr="00EA1C70">
        <w:rPr>
          <w:rFonts w:ascii="Segoe UI" w:hAnsi="Segoe UI" w:cs="Segoe UI"/>
          <w:szCs w:val="22"/>
        </w:rPr>
        <w:t>The Development Application has not obtained the written consent of Central Coast Council, being the owner of the land identified as 5W The Entrance Road, required for the proposed drainage works through these parcels, contravening the requirements of Section 23(1) of the E</w:t>
      </w:r>
      <w:r w:rsidR="006C760F" w:rsidRPr="00EA1C70">
        <w:rPr>
          <w:rFonts w:ascii="Segoe UI" w:hAnsi="Segoe UI" w:cs="Segoe UI"/>
          <w:szCs w:val="22"/>
        </w:rPr>
        <w:t>nvironmental Planning and Assessment Regulation, 2000.</w:t>
      </w:r>
    </w:p>
    <w:p w14:paraId="342CE0B9" w14:textId="77777777" w:rsidR="00EA1C70" w:rsidRPr="00EA1C70" w:rsidRDefault="00EA1C70" w:rsidP="00EA1C70">
      <w:pPr>
        <w:pStyle w:val="Contentionpara"/>
        <w:spacing w:before="0" w:after="0"/>
        <w:jc w:val="left"/>
        <w:rPr>
          <w:rFonts w:ascii="Segoe UI" w:hAnsi="Segoe UI" w:cs="Segoe UI"/>
          <w:szCs w:val="22"/>
        </w:rPr>
      </w:pPr>
    </w:p>
    <w:p w14:paraId="69141949" w14:textId="6B51F1A4" w:rsidR="00F26CD1" w:rsidRPr="00EA1C70" w:rsidRDefault="00F26CD1" w:rsidP="00EA1C70">
      <w:pPr>
        <w:pStyle w:val="Contentionpara"/>
        <w:spacing w:before="0" w:after="0"/>
        <w:jc w:val="left"/>
        <w:rPr>
          <w:rFonts w:ascii="Segoe UI" w:hAnsi="Segoe UI" w:cs="Segoe UI"/>
          <w:b/>
          <w:bCs w:val="0"/>
          <w:szCs w:val="22"/>
        </w:rPr>
      </w:pPr>
      <w:r w:rsidRPr="00EA1C70">
        <w:rPr>
          <w:rFonts w:ascii="Segoe UI" w:hAnsi="Segoe UI" w:cs="Segoe UI"/>
          <w:b/>
          <w:bCs w:val="0"/>
          <w:szCs w:val="22"/>
        </w:rPr>
        <w:t>Reason 2</w:t>
      </w:r>
    </w:p>
    <w:p w14:paraId="41B00EDF" w14:textId="38B5F9A4" w:rsidR="00F26CD1" w:rsidRDefault="00F26CD1" w:rsidP="00EA1C70">
      <w:pPr>
        <w:pStyle w:val="Contentionpara"/>
        <w:spacing w:before="0" w:after="0"/>
        <w:jc w:val="left"/>
        <w:rPr>
          <w:rFonts w:ascii="Segoe UI" w:hAnsi="Segoe UI" w:cs="Segoe UI"/>
          <w:bCs w:val="0"/>
          <w:szCs w:val="22"/>
        </w:rPr>
      </w:pPr>
      <w:r w:rsidRPr="00EA1C70">
        <w:rPr>
          <w:rFonts w:ascii="Segoe UI" w:hAnsi="Segoe UI" w:cs="Segoe UI"/>
          <w:szCs w:val="22"/>
        </w:rPr>
        <w:t>The applicant has not obtained the necessary permits from NSW Fisheries in accordance with Section 205 of the Fisheries Act 1994 as the proposed installation of new stormwater infrastructure</w:t>
      </w:r>
      <w:r w:rsidR="00AB699E" w:rsidRPr="00EA1C70">
        <w:rPr>
          <w:rFonts w:ascii="Segoe UI" w:hAnsi="Segoe UI" w:cs="Segoe UI"/>
          <w:szCs w:val="22"/>
        </w:rPr>
        <w:t xml:space="preserve"> piping discharges into Tuggerah Lake and has the potential to cut, remove, damage or destroy the </w:t>
      </w:r>
      <w:r w:rsidR="00AB699E" w:rsidRPr="00EA1C70">
        <w:rPr>
          <w:rFonts w:ascii="Segoe UI" w:hAnsi="Segoe UI" w:cs="Segoe UI"/>
          <w:bCs w:val="0"/>
          <w:i/>
          <w:iCs/>
          <w:szCs w:val="22"/>
        </w:rPr>
        <w:t xml:space="preserve">Zostera </w:t>
      </w:r>
      <w:r w:rsidR="008500D7" w:rsidRPr="00EA1C70">
        <w:rPr>
          <w:rFonts w:ascii="Segoe UI" w:hAnsi="Segoe UI" w:cs="Segoe UI"/>
          <w:bCs w:val="0"/>
          <w:i/>
          <w:iCs/>
          <w:szCs w:val="22"/>
        </w:rPr>
        <w:t>Capricorns</w:t>
      </w:r>
      <w:r w:rsidR="00AB699E" w:rsidRPr="00EA1C70">
        <w:rPr>
          <w:rFonts w:ascii="Segoe UI" w:hAnsi="Segoe UI" w:cs="Segoe UI"/>
          <w:bCs w:val="0"/>
          <w:szCs w:val="22"/>
        </w:rPr>
        <w:t xml:space="preserve"> seagrass found along </w:t>
      </w:r>
      <w:r w:rsidR="00A1138A" w:rsidRPr="00EA1C70">
        <w:rPr>
          <w:rFonts w:ascii="Segoe UI" w:hAnsi="Segoe UI" w:cs="Segoe UI"/>
          <w:bCs w:val="0"/>
          <w:szCs w:val="22"/>
        </w:rPr>
        <w:t>the Tuggerah Lake Foreshore.</w:t>
      </w:r>
    </w:p>
    <w:p w14:paraId="3836D9A7" w14:textId="77777777" w:rsidR="00EA1C70" w:rsidRPr="00EA1C70" w:rsidRDefault="00EA1C70" w:rsidP="00EA1C70">
      <w:pPr>
        <w:pStyle w:val="Contentionpara"/>
        <w:spacing w:before="0" w:after="0"/>
        <w:jc w:val="left"/>
        <w:rPr>
          <w:rFonts w:ascii="Segoe UI" w:hAnsi="Segoe UI" w:cs="Segoe UI"/>
          <w:bCs w:val="0"/>
          <w:szCs w:val="22"/>
        </w:rPr>
      </w:pPr>
    </w:p>
    <w:p w14:paraId="2185639E" w14:textId="20CDE167" w:rsidR="00A1138A" w:rsidRPr="00EA1C70" w:rsidRDefault="00A1138A" w:rsidP="00EA1C70">
      <w:pPr>
        <w:pStyle w:val="Contentionpara"/>
        <w:spacing w:before="0" w:after="0"/>
        <w:jc w:val="left"/>
        <w:rPr>
          <w:rFonts w:ascii="Segoe UI" w:hAnsi="Segoe UI" w:cs="Segoe UI"/>
          <w:b/>
          <w:szCs w:val="22"/>
        </w:rPr>
      </w:pPr>
      <w:r w:rsidRPr="00EA1C70">
        <w:rPr>
          <w:rFonts w:ascii="Segoe UI" w:hAnsi="Segoe UI" w:cs="Segoe UI"/>
          <w:b/>
          <w:szCs w:val="22"/>
        </w:rPr>
        <w:t>Reason 3</w:t>
      </w:r>
    </w:p>
    <w:p w14:paraId="440A8546" w14:textId="2B48A3AD" w:rsidR="008500D7" w:rsidRDefault="008500D7" w:rsidP="00EA1C70">
      <w:pPr>
        <w:pStyle w:val="Contentionpara"/>
        <w:spacing w:before="0" w:after="0"/>
        <w:jc w:val="left"/>
        <w:rPr>
          <w:rFonts w:ascii="Segoe UI" w:hAnsi="Segoe UI" w:cs="Segoe UI"/>
          <w:bCs w:val="0"/>
          <w:szCs w:val="22"/>
        </w:rPr>
      </w:pPr>
      <w:r w:rsidRPr="00EA1C70">
        <w:rPr>
          <w:rFonts w:ascii="Segoe UI" w:hAnsi="Segoe UI" w:cs="Segoe UI"/>
          <w:bCs w:val="0"/>
          <w:szCs w:val="22"/>
        </w:rPr>
        <w:t xml:space="preserve">The Proposal has not satisfactorily demonstrated it is not likely to cause an adverse impact on the matters listed under Section 2.10 of </w:t>
      </w:r>
      <w:r w:rsidRPr="00EA1C70">
        <w:rPr>
          <w:rFonts w:ascii="Segoe UI" w:hAnsi="Segoe UI" w:cs="Segoe UI"/>
          <w:bCs w:val="0"/>
          <w:i/>
          <w:szCs w:val="22"/>
        </w:rPr>
        <w:t>the State Environmental Planning Policy (Resilience and Hazards) 2021</w:t>
      </w:r>
      <w:r w:rsidRPr="00EA1C70">
        <w:rPr>
          <w:rFonts w:ascii="Segoe UI" w:hAnsi="Segoe UI" w:cs="Segoe UI"/>
          <w:bCs w:val="0"/>
          <w:szCs w:val="22"/>
        </w:rPr>
        <w:t xml:space="preserve">, including the integrity and resilience of the hydrological and ecological environment and impacts to existing public open space along the foreshore. </w:t>
      </w:r>
      <w:r w:rsidR="005F101A" w:rsidRPr="00EA1C70">
        <w:rPr>
          <w:rFonts w:ascii="Segoe UI" w:hAnsi="Segoe UI" w:cs="Segoe UI"/>
          <w:bCs w:val="0"/>
          <w:szCs w:val="22"/>
        </w:rPr>
        <w:t>Additionally, the excessive bulk, scale and size, including exceedance of height, will have an adverse effect on existing public open spaces due to the visual prominence of the proposal when viewed from the foreshore, contravening matters listed under Section 2.11 of the same SEPP.</w:t>
      </w:r>
    </w:p>
    <w:p w14:paraId="1CBBECAE" w14:textId="77777777" w:rsidR="00EA1C70" w:rsidRPr="00EA1C70" w:rsidRDefault="00EA1C70" w:rsidP="00EA1C70">
      <w:pPr>
        <w:pStyle w:val="Contentionpara"/>
        <w:spacing w:before="0" w:after="0"/>
        <w:jc w:val="left"/>
        <w:rPr>
          <w:rFonts w:ascii="Segoe UI" w:hAnsi="Segoe UI" w:cs="Segoe UI"/>
          <w:bCs w:val="0"/>
          <w:i/>
          <w:iCs/>
          <w:szCs w:val="22"/>
        </w:rPr>
      </w:pPr>
    </w:p>
    <w:p w14:paraId="154CF2C7" w14:textId="274376B9" w:rsidR="008500D7" w:rsidRPr="00EA1C70" w:rsidRDefault="008500D7" w:rsidP="00EA1C70">
      <w:pPr>
        <w:pStyle w:val="Contentionpara"/>
        <w:spacing w:before="0" w:after="0"/>
        <w:jc w:val="left"/>
        <w:rPr>
          <w:rFonts w:ascii="Segoe UI" w:hAnsi="Segoe UI" w:cs="Segoe UI"/>
          <w:b/>
          <w:szCs w:val="22"/>
        </w:rPr>
      </w:pPr>
      <w:r w:rsidRPr="00EA1C70">
        <w:rPr>
          <w:rFonts w:ascii="Segoe UI" w:hAnsi="Segoe UI" w:cs="Segoe UI"/>
          <w:b/>
          <w:szCs w:val="22"/>
        </w:rPr>
        <w:t>Reason 4</w:t>
      </w:r>
    </w:p>
    <w:p w14:paraId="622E5CAA" w14:textId="31AAFA5E" w:rsidR="008500D7" w:rsidRPr="00EA1C70" w:rsidRDefault="008500D7" w:rsidP="00EA1C70">
      <w:pPr>
        <w:pStyle w:val="Contentionpara"/>
        <w:spacing w:before="0" w:after="0"/>
        <w:jc w:val="left"/>
        <w:rPr>
          <w:rFonts w:ascii="Segoe UI" w:hAnsi="Segoe UI" w:cs="Segoe UI"/>
          <w:bCs w:val="0"/>
          <w:szCs w:val="22"/>
        </w:rPr>
      </w:pPr>
      <w:r w:rsidRPr="00EA1C70">
        <w:rPr>
          <w:rFonts w:ascii="Segoe UI" w:hAnsi="Segoe UI" w:cs="Segoe UI"/>
          <w:bCs w:val="0"/>
          <w:szCs w:val="22"/>
        </w:rPr>
        <w:t>The proposed development fails to comply with the requirements of SEPP 65 as:</w:t>
      </w:r>
    </w:p>
    <w:p w14:paraId="0753C8E2" w14:textId="2C5169EC" w:rsidR="008500D7" w:rsidRPr="00EA1C70" w:rsidRDefault="008500D7" w:rsidP="00EA1C70">
      <w:pPr>
        <w:pStyle w:val="Contentionpara"/>
        <w:numPr>
          <w:ilvl w:val="0"/>
          <w:numId w:val="6"/>
        </w:numPr>
        <w:spacing w:before="0" w:after="0"/>
        <w:jc w:val="left"/>
        <w:rPr>
          <w:rFonts w:ascii="Segoe UI" w:hAnsi="Segoe UI" w:cs="Segoe UI"/>
          <w:bCs w:val="0"/>
          <w:szCs w:val="22"/>
        </w:rPr>
      </w:pPr>
      <w:r w:rsidRPr="00EA1C70">
        <w:rPr>
          <w:rFonts w:ascii="Segoe UI" w:hAnsi="Segoe UI" w:cs="Segoe UI"/>
          <w:bCs w:val="0"/>
          <w:szCs w:val="22"/>
        </w:rPr>
        <w:t>The proposal is contrary to the 9 design quality principles relating to Sites 1 and 2 and</w:t>
      </w:r>
    </w:p>
    <w:p w14:paraId="4A59469E" w14:textId="707397F7" w:rsidR="008500D7" w:rsidRDefault="008500D7" w:rsidP="00EA1C70">
      <w:pPr>
        <w:pStyle w:val="Contentionpara"/>
        <w:numPr>
          <w:ilvl w:val="0"/>
          <w:numId w:val="6"/>
        </w:numPr>
        <w:spacing w:before="0" w:after="0"/>
        <w:jc w:val="left"/>
        <w:rPr>
          <w:rFonts w:ascii="Segoe UI" w:hAnsi="Segoe UI" w:cs="Segoe UI"/>
          <w:bCs w:val="0"/>
          <w:szCs w:val="22"/>
        </w:rPr>
      </w:pPr>
      <w:r w:rsidRPr="00EA1C70">
        <w:rPr>
          <w:rFonts w:ascii="Segoe UI" w:hAnsi="Segoe UI" w:cs="Segoe UI"/>
          <w:bCs w:val="0"/>
          <w:szCs w:val="22"/>
        </w:rPr>
        <w:t xml:space="preserve">The proposal is contrary to the ADG requirements with respect to local character and context, precincts, building separation, street setbacks, side and rear setbacks, site analysis, orientation, public domain and interface, deep soil, visual privacy, pedestrian </w:t>
      </w:r>
      <w:r w:rsidRPr="00EA1C70">
        <w:rPr>
          <w:rFonts w:ascii="Segoe UI" w:hAnsi="Segoe UI" w:cs="Segoe UI"/>
          <w:bCs w:val="0"/>
          <w:szCs w:val="22"/>
        </w:rPr>
        <w:lastRenderedPageBreak/>
        <w:t>access, solar access, natural ventilation, room depths and apartment layout, private open space and balconies</w:t>
      </w:r>
      <w:r w:rsidR="00781981" w:rsidRPr="00EA1C70">
        <w:rPr>
          <w:rFonts w:ascii="Segoe UI" w:hAnsi="Segoe UI" w:cs="Segoe UI"/>
          <w:bCs w:val="0"/>
          <w:szCs w:val="22"/>
        </w:rPr>
        <w:t>, common circulation, storage, acoustic privacy, facades, roof design, landscape design, planting on structures, adaptive reuse, mixed use, energy efficiency and building maintenance</w:t>
      </w:r>
      <w:r w:rsidR="00BB4263" w:rsidRPr="00EA1C70">
        <w:rPr>
          <w:rFonts w:ascii="Segoe UI" w:hAnsi="Segoe UI" w:cs="Segoe UI"/>
          <w:bCs w:val="0"/>
          <w:szCs w:val="22"/>
        </w:rPr>
        <w:t>.</w:t>
      </w:r>
    </w:p>
    <w:p w14:paraId="1D99C6E2" w14:textId="77777777" w:rsidR="00EA1C70" w:rsidRPr="00EA1C70" w:rsidRDefault="00EA1C70" w:rsidP="00EA1C70">
      <w:pPr>
        <w:pStyle w:val="Contentionpara"/>
        <w:spacing w:before="0" w:after="0"/>
        <w:jc w:val="left"/>
        <w:rPr>
          <w:rFonts w:ascii="Segoe UI" w:hAnsi="Segoe UI" w:cs="Segoe UI"/>
          <w:bCs w:val="0"/>
          <w:szCs w:val="22"/>
        </w:rPr>
      </w:pPr>
    </w:p>
    <w:p w14:paraId="165EFC8C" w14:textId="0EA85B68" w:rsidR="00BB4263" w:rsidRPr="00EA1C70" w:rsidRDefault="00BB4263" w:rsidP="00EA1C70">
      <w:pPr>
        <w:pStyle w:val="Contentionpara"/>
        <w:spacing w:before="0" w:after="0"/>
        <w:jc w:val="left"/>
        <w:rPr>
          <w:rFonts w:ascii="Segoe UI" w:hAnsi="Segoe UI" w:cs="Segoe UI"/>
          <w:bCs w:val="0"/>
          <w:szCs w:val="22"/>
        </w:rPr>
      </w:pPr>
      <w:r w:rsidRPr="00EA1C70">
        <w:rPr>
          <w:rFonts w:ascii="Segoe UI" w:hAnsi="Segoe UI" w:cs="Segoe UI"/>
          <w:b/>
          <w:szCs w:val="22"/>
        </w:rPr>
        <w:t>Reason 5</w:t>
      </w:r>
    </w:p>
    <w:p w14:paraId="6BC764C5" w14:textId="2F6F9229" w:rsidR="00BB4263" w:rsidRDefault="00BB4263" w:rsidP="00EA1C70">
      <w:pPr>
        <w:pStyle w:val="Contentionpara"/>
        <w:spacing w:before="0" w:after="0"/>
        <w:jc w:val="left"/>
        <w:rPr>
          <w:rFonts w:ascii="Segoe UI" w:hAnsi="Segoe UI" w:cs="Segoe UI"/>
          <w:bCs w:val="0"/>
          <w:szCs w:val="22"/>
        </w:rPr>
      </w:pPr>
      <w:r w:rsidRPr="00EA1C70">
        <w:rPr>
          <w:rFonts w:ascii="Segoe UI" w:hAnsi="Segoe UI" w:cs="Segoe UI"/>
          <w:bCs w:val="0"/>
          <w:szCs w:val="22"/>
        </w:rPr>
        <w:t>The proposed development does not achieve MU1 zone objectives that require new development protect and enhance the scenic qualities and character of commercial centres whilst ensuring new development provide diverse and active street frontages, contributing to vibrate and diverse public spaces as the proposed development does not acknowledge its coastal setting nor responding appropriately to or respecting the adjoining local heritage item identified as The Lake House.</w:t>
      </w:r>
    </w:p>
    <w:p w14:paraId="6647025D" w14:textId="77777777" w:rsidR="00EA1C70" w:rsidRPr="00EA1C70" w:rsidRDefault="00EA1C70" w:rsidP="00EA1C70">
      <w:pPr>
        <w:pStyle w:val="Contentionpara"/>
        <w:spacing w:before="0" w:after="0"/>
        <w:jc w:val="left"/>
        <w:rPr>
          <w:rFonts w:ascii="Segoe UI" w:hAnsi="Segoe UI" w:cs="Segoe UI"/>
          <w:bCs w:val="0"/>
          <w:szCs w:val="22"/>
        </w:rPr>
      </w:pPr>
    </w:p>
    <w:p w14:paraId="27E7D535" w14:textId="6144777A" w:rsidR="00D04BB5" w:rsidRPr="00EA1C70" w:rsidRDefault="00D04BB5" w:rsidP="00EA1C70">
      <w:pPr>
        <w:pStyle w:val="Contentionpara"/>
        <w:spacing w:before="0" w:after="0"/>
        <w:jc w:val="left"/>
        <w:rPr>
          <w:rFonts w:ascii="Segoe UI" w:hAnsi="Segoe UI" w:cs="Segoe UI"/>
          <w:bCs w:val="0"/>
          <w:szCs w:val="22"/>
        </w:rPr>
      </w:pPr>
      <w:r w:rsidRPr="00EA1C70">
        <w:rPr>
          <w:rFonts w:ascii="Segoe UI" w:hAnsi="Segoe UI" w:cs="Segoe UI"/>
          <w:b/>
          <w:szCs w:val="22"/>
        </w:rPr>
        <w:t>Reason 6</w:t>
      </w:r>
    </w:p>
    <w:p w14:paraId="64D8EBD1" w14:textId="19E6B008" w:rsidR="00D04BB5" w:rsidRPr="00EA1C70" w:rsidRDefault="00D24D0F" w:rsidP="00EA1C70">
      <w:pPr>
        <w:pStyle w:val="Contentionpara"/>
        <w:spacing w:before="0" w:after="0"/>
        <w:jc w:val="left"/>
        <w:rPr>
          <w:rFonts w:ascii="Segoe UI" w:hAnsi="Segoe UI" w:cs="Segoe UI"/>
          <w:bCs w:val="0"/>
          <w:szCs w:val="22"/>
        </w:rPr>
      </w:pPr>
      <w:r w:rsidRPr="00EA1C70">
        <w:rPr>
          <w:rFonts w:ascii="Segoe UI" w:hAnsi="Segoe UI" w:cs="Segoe UI"/>
          <w:bCs w:val="0"/>
          <w:szCs w:val="22"/>
        </w:rPr>
        <w:t xml:space="preserve">Insufficient information has been submitted to enable proper assessment under the </w:t>
      </w:r>
      <w:r w:rsidRPr="00EA1C70">
        <w:rPr>
          <w:rFonts w:ascii="Segoe UI" w:hAnsi="Segoe UI" w:cs="Segoe UI"/>
          <w:bCs w:val="0"/>
          <w:i/>
          <w:iCs/>
          <w:szCs w:val="22"/>
        </w:rPr>
        <w:t>Environmental Planning and Assessment Act 1979</w:t>
      </w:r>
      <w:r w:rsidRPr="00EA1C70">
        <w:rPr>
          <w:rFonts w:ascii="Segoe UI" w:hAnsi="Segoe UI" w:cs="Segoe UI"/>
          <w:bCs w:val="0"/>
          <w:szCs w:val="22"/>
        </w:rPr>
        <w:t>, in relation to the following:</w:t>
      </w:r>
    </w:p>
    <w:p w14:paraId="41FBE2D2" w14:textId="2F414CE1" w:rsidR="00D24D0F" w:rsidRPr="00EA1C70" w:rsidRDefault="00D24D0F" w:rsidP="00EA1C70">
      <w:pPr>
        <w:pStyle w:val="Contentionpara"/>
        <w:numPr>
          <w:ilvl w:val="0"/>
          <w:numId w:val="7"/>
        </w:numPr>
        <w:spacing w:before="0" w:after="0"/>
        <w:jc w:val="left"/>
        <w:rPr>
          <w:rFonts w:ascii="Segoe UI" w:hAnsi="Segoe UI" w:cs="Segoe UI"/>
          <w:bCs w:val="0"/>
          <w:szCs w:val="22"/>
        </w:rPr>
      </w:pPr>
      <w:r w:rsidRPr="00EA1C70">
        <w:rPr>
          <w:rFonts w:ascii="Segoe UI" w:hAnsi="Segoe UI" w:cs="Segoe UI"/>
          <w:szCs w:val="22"/>
        </w:rPr>
        <w:t>Height of Buildings (Clause 4.3 of the CCLEP 2022</w:t>
      </w:r>
      <w:r w:rsidR="00D22FA1" w:rsidRPr="00EA1C70">
        <w:rPr>
          <w:rFonts w:ascii="Segoe UI" w:hAnsi="Segoe UI" w:cs="Segoe UI"/>
          <w:szCs w:val="22"/>
        </w:rPr>
        <w:t xml:space="preserve"> and Part 2.3.3.1 of the CCDCP 2022</w:t>
      </w:r>
      <w:r w:rsidRPr="00EA1C70">
        <w:rPr>
          <w:rFonts w:ascii="Segoe UI" w:hAnsi="Segoe UI" w:cs="Segoe UI"/>
          <w:szCs w:val="22"/>
        </w:rPr>
        <w:t>) - Elevation and Sections Plans prepared by BVN and EM BE CE for both Sites 1 and 2 do not properly detail natural ground levels, floor levels, ceiling levels and roof/ridge levels to RL’s as ADH with property boundaries, setbacks from and adjacent buildings.</w:t>
      </w:r>
    </w:p>
    <w:p w14:paraId="47154A1A" w14:textId="2983BFBE" w:rsidR="00B67E8B" w:rsidRPr="00EA1C70" w:rsidRDefault="00B67E8B" w:rsidP="00EA1C70">
      <w:pPr>
        <w:pStyle w:val="Contentionpara"/>
        <w:numPr>
          <w:ilvl w:val="0"/>
          <w:numId w:val="7"/>
        </w:numPr>
        <w:spacing w:before="0" w:after="0"/>
        <w:jc w:val="left"/>
        <w:rPr>
          <w:rFonts w:ascii="Segoe UI" w:hAnsi="Segoe UI" w:cs="Segoe UI"/>
          <w:bCs w:val="0"/>
          <w:szCs w:val="22"/>
        </w:rPr>
      </w:pPr>
      <w:r w:rsidRPr="00EA1C70">
        <w:rPr>
          <w:rFonts w:ascii="Segoe UI" w:hAnsi="Segoe UI" w:cs="Segoe UI"/>
          <w:szCs w:val="22"/>
        </w:rPr>
        <w:t>Floor Space Ratio (Clause 4.4 of the CCLEP 2022</w:t>
      </w:r>
      <w:r w:rsidR="00D22FA1" w:rsidRPr="00EA1C70">
        <w:rPr>
          <w:rFonts w:ascii="Segoe UI" w:hAnsi="Segoe UI" w:cs="Segoe UI"/>
          <w:szCs w:val="22"/>
        </w:rPr>
        <w:t xml:space="preserve"> and Part 2.3.3.2(a) of the CCDCP 2022</w:t>
      </w:r>
      <w:r w:rsidRPr="00EA1C70">
        <w:rPr>
          <w:rFonts w:ascii="Segoe UI" w:hAnsi="Segoe UI" w:cs="Segoe UI"/>
          <w:szCs w:val="22"/>
        </w:rPr>
        <w:t xml:space="preserve">) </w:t>
      </w:r>
      <w:r w:rsidR="00CA720E" w:rsidRPr="00EA1C70">
        <w:rPr>
          <w:rFonts w:ascii="Segoe UI" w:hAnsi="Segoe UI" w:cs="Segoe UI"/>
          <w:szCs w:val="22"/>
        </w:rPr>
        <w:t>–</w:t>
      </w:r>
      <w:r w:rsidRPr="00EA1C70">
        <w:rPr>
          <w:rFonts w:ascii="Segoe UI" w:hAnsi="Segoe UI" w:cs="Segoe UI"/>
          <w:szCs w:val="22"/>
        </w:rPr>
        <w:t xml:space="preserve"> </w:t>
      </w:r>
      <w:r w:rsidR="00CA720E" w:rsidRPr="00EA1C70">
        <w:rPr>
          <w:rFonts w:ascii="Segoe UI" w:hAnsi="Segoe UI" w:cs="Segoe UI"/>
          <w:szCs w:val="22"/>
        </w:rPr>
        <w:t>Floor plans prepared by BVN and EM BE CE do not adequately detail the layout of the proposal, or figured dimensions of the proposed work, or provide appropriate scales with site boundaries or clearly set out the location of adjacent buildings or setbacks from all boundaries and adjoining buildings.</w:t>
      </w:r>
    </w:p>
    <w:p w14:paraId="318BF50B" w14:textId="5DC21AB8" w:rsidR="00ED3FDD" w:rsidRPr="00EA1C70" w:rsidRDefault="00ED3FDD" w:rsidP="00EA1C70">
      <w:pPr>
        <w:pStyle w:val="Contentionpara"/>
        <w:numPr>
          <w:ilvl w:val="0"/>
          <w:numId w:val="7"/>
        </w:numPr>
        <w:spacing w:before="0" w:after="0"/>
        <w:jc w:val="left"/>
        <w:rPr>
          <w:rFonts w:ascii="Segoe UI" w:hAnsi="Segoe UI" w:cs="Segoe UI"/>
          <w:bCs w:val="0"/>
          <w:szCs w:val="22"/>
        </w:rPr>
      </w:pPr>
      <w:r w:rsidRPr="00EA1C70">
        <w:rPr>
          <w:rFonts w:ascii="Segoe UI" w:hAnsi="Segoe UI" w:cs="Segoe UI"/>
          <w:szCs w:val="22"/>
        </w:rPr>
        <w:t xml:space="preserve">Written Request for Variation (Clause 4.6 of the CCLEP 2022) </w:t>
      </w:r>
      <w:r w:rsidR="00BA3EC7" w:rsidRPr="00EA1C70">
        <w:rPr>
          <w:rFonts w:ascii="Segoe UI" w:hAnsi="Segoe UI" w:cs="Segoe UI"/>
          <w:szCs w:val="22"/>
        </w:rPr>
        <w:t>– The written request for variation prepared by Mecone and dated March 2023 is for discussion purposes only and not endorsed by the consultant.</w:t>
      </w:r>
    </w:p>
    <w:p w14:paraId="7A87EF8A" w14:textId="183AA5AB" w:rsidR="007F2E52" w:rsidRPr="00EA1C70" w:rsidRDefault="007F2E52" w:rsidP="00EA1C70">
      <w:pPr>
        <w:pStyle w:val="Contentionpara"/>
        <w:numPr>
          <w:ilvl w:val="0"/>
          <w:numId w:val="7"/>
        </w:numPr>
        <w:spacing w:before="0" w:after="0"/>
        <w:jc w:val="left"/>
        <w:rPr>
          <w:rFonts w:ascii="Segoe UI" w:hAnsi="Segoe UI" w:cs="Segoe UI"/>
          <w:bCs w:val="0"/>
          <w:szCs w:val="22"/>
        </w:rPr>
      </w:pPr>
      <w:r w:rsidRPr="00EA1C70">
        <w:rPr>
          <w:rFonts w:ascii="Segoe UI" w:hAnsi="Segoe UI" w:cs="Segoe UI"/>
          <w:szCs w:val="22"/>
        </w:rPr>
        <w:t>Operational Waste Management Plans, prepared by Elephants Foot Consulting which s</w:t>
      </w:r>
      <w:r w:rsidR="00384E17" w:rsidRPr="00EA1C70">
        <w:rPr>
          <w:rFonts w:ascii="Segoe UI" w:hAnsi="Segoe UI" w:cs="Segoe UI"/>
          <w:szCs w:val="22"/>
        </w:rPr>
        <w:t>tate</w:t>
      </w:r>
      <w:r w:rsidR="00F82451" w:rsidRPr="00EA1C70">
        <w:rPr>
          <w:rFonts w:ascii="Segoe UI" w:hAnsi="Segoe UI" w:cs="Segoe UI"/>
          <w:szCs w:val="22"/>
        </w:rPr>
        <w:t>s</w:t>
      </w:r>
      <w:r w:rsidR="00384E17" w:rsidRPr="00EA1C70">
        <w:rPr>
          <w:rFonts w:ascii="Segoe UI" w:hAnsi="Segoe UI" w:cs="Segoe UI"/>
          <w:szCs w:val="22"/>
        </w:rPr>
        <w:t xml:space="preserve"> </w:t>
      </w:r>
      <w:r w:rsidR="00F82451" w:rsidRPr="00EA1C70">
        <w:rPr>
          <w:rFonts w:ascii="Segoe UI" w:hAnsi="Segoe UI" w:cs="Segoe UI"/>
          <w:szCs w:val="22"/>
        </w:rPr>
        <w:t>‘</w:t>
      </w:r>
      <w:r w:rsidR="00384E17" w:rsidRPr="00EA1C70">
        <w:rPr>
          <w:rFonts w:ascii="Segoe UI" w:hAnsi="Segoe UI" w:cs="Segoe UI"/>
          <w:i/>
          <w:iCs/>
          <w:szCs w:val="22"/>
        </w:rPr>
        <w:t>this WMP is not finalised and cannot be stamped for approval by Council</w:t>
      </w:r>
      <w:r w:rsidR="00F82451" w:rsidRPr="00EA1C70">
        <w:rPr>
          <w:rFonts w:ascii="Segoe UI" w:hAnsi="Segoe UI" w:cs="Segoe UI"/>
          <w:i/>
          <w:iCs/>
          <w:szCs w:val="22"/>
        </w:rPr>
        <w:t>’</w:t>
      </w:r>
      <w:r w:rsidR="00384E17" w:rsidRPr="00EA1C70">
        <w:rPr>
          <w:rFonts w:ascii="Segoe UI" w:hAnsi="Segoe UI" w:cs="Segoe UI"/>
          <w:szCs w:val="22"/>
        </w:rPr>
        <w:t>.</w:t>
      </w:r>
    </w:p>
    <w:p w14:paraId="2D4975EC" w14:textId="3A87F6DC" w:rsidR="00F82451" w:rsidRPr="00EA1C70" w:rsidRDefault="00F82451" w:rsidP="00EA1C70">
      <w:pPr>
        <w:pStyle w:val="Contentionpara"/>
        <w:numPr>
          <w:ilvl w:val="0"/>
          <w:numId w:val="7"/>
        </w:numPr>
        <w:spacing w:before="0" w:after="0"/>
        <w:jc w:val="left"/>
        <w:rPr>
          <w:rFonts w:ascii="Segoe UI" w:hAnsi="Segoe UI" w:cs="Segoe UI"/>
          <w:bCs w:val="0"/>
          <w:szCs w:val="22"/>
        </w:rPr>
      </w:pPr>
      <w:r w:rsidRPr="00EA1C70">
        <w:rPr>
          <w:rFonts w:ascii="Segoe UI" w:hAnsi="Segoe UI" w:cs="Segoe UI"/>
          <w:szCs w:val="22"/>
        </w:rPr>
        <w:lastRenderedPageBreak/>
        <w:t>Arborist Report, prepared by Monaco Designs Pty Ltd and dated 23 March 2023</w:t>
      </w:r>
      <w:r w:rsidR="00B110C7" w:rsidRPr="00EA1C70">
        <w:rPr>
          <w:rFonts w:ascii="Segoe UI" w:hAnsi="Segoe UI" w:cs="Segoe UI"/>
          <w:szCs w:val="22"/>
        </w:rPr>
        <w:t xml:space="preserve"> which states ‘</w:t>
      </w:r>
      <w:r w:rsidR="00B110C7" w:rsidRPr="00EA1C70">
        <w:rPr>
          <w:rFonts w:ascii="Segoe UI" w:hAnsi="Segoe UI" w:cs="Segoe UI"/>
          <w:i/>
          <w:iCs/>
          <w:szCs w:val="22"/>
        </w:rPr>
        <w:t>surveys were not undertaken by Monaco Designs, hence we cannot confirm their accuracy’</w:t>
      </w:r>
      <w:r w:rsidR="00AD0A1B" w:rsidRPr="00EA1C70">
        <w:rPr>
          <w:rFonts w:ascii="Segoe UI" w:hAnsi="Segoe UI" w:cs="Segoe UI"/>
          <w:i/>
          <w:iCs/>
          <w:szCs w:val="22"/>
        </w:rPr>
        <w:t>.</w:t>
      </w:r>
    </w:p>
    <w:p w14:paraId="0D16268C" w14:textId="66392B10" w:rsidR="00697752" w:rsidRPr="00EA1C70" w:rsidRDefault="00697752" w:rsidP="00EA1C70">
      <w:pPr>
        <w:pStyle w:val="Contentionpara"/>
        <w:numPr>
          <w:ilvl w:val="0"/>
          <w:numId w:val="7"/>
        </w:numPr>
        <w:spacing w:before="0" w:after="0"/>
        <w:jc w:val="left"/>
        <w:rPr>
          <w:rFonts w:ascii="Segoe UI" w:hAnsi="Segoe UI" w:cs="Segoe UI"/>
          <w:bCs w:val="0"/>
          <w:szCs w:val="22"/>
        </w:rPr>
      </w:pPr>
      <w:r w:rsidRPr="00EA1C70">
        <w:rPr>
          <w:rFonts w:ascii="Segoe UI" w:hAnsi="Segoe UI" w:cs="Segoe UI"/>
          <w:szCs w:val="22"/>
        </w:rPr>
        <w:t>Acoustic Assessment.</w:t>
      </w:r>
    </w:p>
    <w:p w14:paraId="3A35E95E" w14:textId="16C17788" w:rsidR="00697752" w:rsidRPr="00EA1C70" w:rsidRDefault="00697752" w:rsidP="00EA1C70">
      <w:pPr>
        <w:pStyle w:val="Contentionpara"/>
        <w:numPr>
          <w:ilvl w:val="0"/>
          <w:numId w:val="7"/>
        </w:numPr>
        <w:spacing w:before="0" w:after="0"/>
        <w:jc w:val="left"/>
        <w:rPr>
          <w:rFonts w:ascii="Segoe UI" w:hAnsi="Segoe UI" w:cs="Segoe UI"/>
          <w:bCs w:val="0"/>
          <w:szCs w:val="22"/>
        </w:rPr>
      </w:pPr>
      <w:r w:rsidRPr="00EA1C70">
        <w:rPr>
          <w:rFonts w:ascii="Segoe UI" w:hAnsi="Segoe UI" w:cs="Segoe UI"/>
          <w:szCs w:val="22"/>
        </w:rPr>
        <w:t>Social Impact Assessment.</w:t>
      </w:r>
    </w:p>
    <w:p w14:paraId="17135461" w14:textId="793E007E" w:rsidR="00562C99" w:rsidRPr="00EA1C70" w:rsidRDefault="00562C99" w:rsidP="00EA1C70">
      <w:pPr>
        <w:pStyle w:val="Contentionpara"/>
        <w:numPr>
          <w:ilvl w:val="0"/>
          <w:numId w:val="7"/>
        </w:numPr>
        <w:spacing w:before="0" w:after="0"/>
        <w:jc w:val="left"/>
        <w:rPr>
          <w:rFonts w:ascii="Segoe UI" w:hAnsi="Segoe UI" w:cs="Segoe UI"/>
          <w:bCs w:val="0"/>
          <w:szCs w:val="22"/>
        </w:rPr>
      </w:pPr>
      <w:r w:rsidRPr="00EA1C70">
        <w:rPr>
          <w:rFonts w:ascii="Segoe UI" w:hAnsi="Segoe UI" w:cs="Segoe UI"/>
          <w:szCs w:val="22"/>
        </w:rPr>
        <w:t>Safety, Security and Crime Prevention, as the Safety Audit Report, prepared by Planning Ingenuity remains in draft and was not certified.</w:t>
      </w:r>
    </w:p>
    <w:p w14:paraId="5AA5D4B6" w14:textId="4F2C943F" w:rsidR="00562C99" w:rsidRPr="00EA1C70" w:rsidRDefault="00562C99" w:rsidP="00EA1C70">
      <w:pPr>
        <w:pStyle w:val="Contentionpara"/>
        <w:numPr>
          <w:ilvl w:val="0"/>
          <w:numId w:val="7"/>
        </w:numPr>
        <w:spacing w:before="0" w:after="0"/>
        <w:jc w:val="left"/>
        <w:rPr>
          <w:rFonts w:ascii="Segoe UI" w:hAnsi="Segoe UI" w:cs="Segoe UI"/>
          <w:bCs w:val="0"/>
          <w:szCs w:val="22"/>
        </w:rPr>
      </w:pPr>
      <w:r w:rsidRPr="00EA1C70">
        <w:rPr>
          <w:rFonts w:ascii="Segoe UI" w:hAnsi="Segoe UI" w:cs="Segoe UI"/>
          <w:szCs w:val="22"/>
        </w:rPr>
        <w:t>Economic Impact.</w:t>
      </w:r>
    </w:p>
    <w:p w14:paraId="7C401611" w14:textId="6881D00C" w:rsidR="00A54B30" w:rsidRPr="00EA1C70" w:rsidRDefault="00A54B30" w:rsidP="00EA1C70">
      <w:pPr>
        <w:pStyle w:val="Contentionpara"/>
        <w:numPr>
          <w:ilvl w:val="0"/>
          <w:numId w:val="7"/>
        </w:numPr>
        <w:spacing w:before="0" w:after="0"/>
        <w:jc w:val="left"/>
        <w:rPr>
          <w:rFonts w:ascii="Segoe UI" w:hAnsi="Segoe UI" w:cs="Segoe UI"/>
          <w:bCs w:val="0"/>
          <w:szCs w:val="22"/>
        </w:rPr>
      </w:pPr>
      <w:r w:rsidRPr="00EA1C70">
        <w:rPr>
          <w:rFonts w:ascii="Segoe UI" w:hAnsi="Segoe UI" w:cs="Segoe UI"/>
          <w:szCs w:val="22"/>
        </w:rPr>
        <w:t>Statement of Environmental Effects, prepared by Mecone, and dated March 2023 remains in draft and is not endorsed by a suitably qualified planner.</w:t>
      </w:r>
    </w:p>
    <w:p w14:paraId="571738E5" w14:textId="4D3290F6" w:rsidR="00197612" w:rsidRDefault="00197612" w:rsidP="00EA1C70">
      <w:pPr>
        <w:pStyle w:val="ListParagraph"/>
        <w:numPr>
          <w:ilvl w:val="0"/>
          <w:numId w:val="7"/>
        </w:numPr>
        <w:tabs>
          <w:tab w:val="left" w:pos="567"/>
        </w:tabs>
        <w:spacing w:after="0" w:line="360" w:lineRule="auto"/>
        <w:rPr>
          <w:rFonts w:ascii="Segoe UI" w:hAnsi="Segoe UI" w:cs="Segoe UI"/>
        </w:rPr>
      </w:pPr>
      <w:r w:rsidRPr="00EA1C70">
        <w:rPr>
          <w:rFonts w:ascii="Segoe UI" w:hAnsi="Segoe UI" w:cs="Segoe UI"/>
        </w:rPr>
        <w:t xml:space="preserve">The Landscape Concept Plan, prepared by Oculus, Drawing No. L201, L202, L203, L204 and L206, is not legible, appropriately scaled, and does not provide finished surface levels, embankments and grades, to confirm compliance with Part 2.3.3.3 and 2.3.9 of the CCDCP, including regarding the relevant requirements for landscaped area and deep soil. </w:t>
      </w:r>
    </w:p>
    <w:p w14:paraId="27F00BC7" w14:textId="77777777" w:rsidR="00EA1C70" w:rsidRPr="00EA1C70" w:rsidRDefault="00EA1C70" w:rsidP="00EA1C70">
      <w:pPr>
        <w:tabs>
          <w:tab w:val="left" w:pos="567"/>
        </w:tabs>
        <w:spacing w:after="0" w:line="360" w:lineRule="auto"/>
        <w:rPr>
          <w:rFonts w:ascii="Segoe UI" w:hAnsi="Segoe UI" w:cs="Segoe UI"/>
        </w:rPr>
      </w:pPr>
    </w:p>
    <w:p w14:paraId="5D27F63F" w14:textId="4C221BF9" w:rsidR="000C5E6D" w:rsidRPr="00EA1C70" w:rsidRDefault="000C5E6D" w:rsidP="00EA1C70">
      <w:pPr>
        <w:pStyle w:val="Contentionpara"/>
        <w:spacing w:before="0" w:after="0"/>
        <w:jc w:val="left"/>
        <w:rPr>
          <w:rFonts w:ascii="Segoe UI" w:hAnsi="Segoe UI" w:cs="Segoe UI"/>
          <w:szCs w:val="22"/>
        </w:rPr>
      </w:pPr>
      <w:r w:rsidRPr="00EA1C70">
        <w:rPr>
          <w:rFonts w:ascii="Segoe UI" w:hAnsi="Segoe UI" w:cs="Segoe UI"/>
          <w:b/>
          <w:bCs w:val="0"/>
          <w:szCs w:val="22"/>
        </w:rPr>
        <w:t>Reason 7</w:t>
      </w:r>
    </w:p>
    <w:p w14:paraId="5397F7DF" w14:textId="16A1C3F4" w:rsidR="000C5E6D" w:rsidRDefault="000C5E6D" w:rsidP="00EA1C70">
      <w:pPr>
        <w:pStyle w:val="Contentionpara"/>
        <w:spacing w:before="0" w:after="0"/>
        <w:jc w:val="left"/>
        <w:rPr>
          <w:rFonts w:ascii="Segoe UI" w:hAnsi="Segoe UI" w:cs="Segoe UI"/>
          <w:szCs w:val="22"/>
        </w:rPr>
      </w:pPr>
      <w:r w:rsidRPr="00EA1C70">
        <w:rPr>
          <w:rFonts w:ascii="Segoe UI" w:hAnsi="Segoe UI" w:cs="Segoe UI"/>
          <w:szCs w:val="22"/>
        </w:rPr>
        <w:t>The applicant has failed to provide a heritage management plan that explains or justifies the impact of the proposed development on the local heritage item, known as The Lake House, in accordance with Clause 5.10(5)(c) of the CCLEP 2022 and Part 3.6.2.2.3 of the CCDCP 2022.</w:t>
      </w:r>
    </w:p>
    <w:p w14:paraId="56E71D5D" w14:textId="77777777" w:rsidR="00A341FF" w:rsidRPr="00EA1C70" w:rsidRDefault="00A341FF" w:rsidP="00EA1C70">
      <w:pPr>
        <w:pStyle w:val="Contentionpara"/>
        <w:spacing w:before="0" w:after="0"/>
        <w:jc w:val="left"/>
        <w:rPr>
          <w:rFonts w:ascii="Segoe UI" w:hAnsi="Segoe UI" w:cs="Segoe UI"/>
          <w:szCs w:val="22"/>
        </w:rPr>
      </w:pPr>
    </w:p>
    <w:p w14:paraId="04D8C5B6" w14:textId="41FC0C4B" w:rsidR="003E24E1" w:rsidRPr="00EA1C70" w:rsidRDefault="003E24E1" w:rsidP="00EA1C70">
      <w:pPr>
        <w:pStyle w:val="Contentionpara"/>
        <w:spacing w:before="0" w:after="0"/>
        <w:jc w:val="left"/>
        <w:rPr>
          <w:rFonts w:ascii="Segoe UI" w:hAnsi="Segoe UI" w:cs="Segoe UI"/>
          <w:szCs w:val="22"/>
        </w:rPr>
      </w:pPr>
      <w:r w:rsidRPr="00EA1C70">
        <w:rPr>
          <w:rFonts w:ascii="Segoe UI" w:hAnsi="Segoe UI" w:cs="Segoe UI"/>
          <w:b/>
          <w:bCs w:val="0"/>
          <w:szCs w:val="22"/>
        </w:rPr>
        <w:t>Reason 8</w:t>
      </w:r>
    </w:p>
    <w:p w14:paraId="7D707D92" w14:textId="7B5E5BB0" w:rsidR="003E24E1" w:rsidRDefault="003E24E1" w:rsidP="00EA1C70">
      <w:pPr>
        <w:pStyle w:val="Contentionpara"/>
        <w:spacing w:before="0" w:after="0"/>
        <w:jc w:val="left"/>
        <w:rPr>
          <w:rFonts w:ascii="Segoe UI" w:hAnsi="Segoe UI" w:cs="Segoe UI"/>
          <w:szCs w:val="22"/>
        </w:rPr>
      </w:pPr>
      <w:r w:rsidRPr="00EA1C70">
        <w:rPr>
          <w:rFonts w:ascii="Segoe UI" w:hAnsi="Segoe UI" w:cs="Segoe UI"/>
          <w:szCs w:val="22"/>
        </w:rPr>
        <w:t>The proposed development has failed to satisfy the requirements of Clause 5.21</w:t>
      </w:r>
      <w:r w:rsidR="009108DF" w:rsidRPr="00EA1C70">
        <w:rPr>
          <w:rFonts w:ascii="Segoe UI" w:hAnsi="Segoe UI" w:cs="Segoe UI"/>
          <w:szCs w:val="22"/>
        </w:rPr>
        <w:t>(c)</w:t>
      </w:r>
      <w:r w:rsidRPr="00EA1C70">
        <w:rPr>
          <w:rFonts w:ascii="Segoe UI" w:hAnsi="Segoe UI" w:cs="Segoe UI"/>
          <w:szCs w:val="22"/>
        </w:rPr>
        <w:t xml:space="preserve"> relating to flood planning as the development has not minimised the flood risk to life and/or property, is not demonstrated to be compatible with the flood function and behaviour, does not avoid adverse or cumulative impacts on existing flood behaviour and has not demonstrated to enable safe occupation and efficient evacuation of the site in the event of the flood.</w:t>
      </w:r>
    </w:p>
    <w:p w14:paraId="6DF06625" w14:textId="77777777" w:rsidR="00A341FF" w:rsidRPr="00EA1C70" w:rsidRDefault="00A341FF" w:rsidP="00EA1C70">
      <w:pPr>
        <w:pStyle w:val="Contentionpara"/>
        <w:spacing w:before="0" w:after="0"/>
        <w:jc w:val="left"/>
        <w:rPr>
          <w:rFonts w:ascii="Segoe UI" w:hAnsi="Segoe UI" w:cs="Segoe UI"/>
          <w:szCs w:val="22"/>
        </w:rPr>
      </w:pPr>
    </w:p>
    <w:p w14:paraId="5B6DD240" w14:textId="40B836D2" w:rsidR="006A01D9" w:rsidRPr="00EA1C70" w:rsidRDefault="006A01D9" w:rsidP="00EA1C70">
      <w:pPr>
        <w:pStyle w:val="Contentionpara"/>
        <w:spacing w:before="0" w:after="0"/>
        <w:jc w:val="left"/>
        <w:rPr>
          <w:rFonts w:ascii="Segoe UI" w:hAnsi="Segoe UI" w:cs="Segoe UI"/>
          <w:szCs w:val="22"/>
        </w:rPr>
      </w:pPr>
      <w:r w:rsidRPr="00EA1C70">
        <w:rPr>
          <w:rFonts w:ascii="Segoe UI" w:hAnsi="Segoe UI" w:cs="Segoe UI"/>
          <w:b/>
          <w:bCs w:val="0"/>
          <w:szCs w:val="22"/>
        </w:rPr>
        <w:t>Reason 9</w:t>
      </w:r>
    </w:p>
    <w:p w14:paraId="761BE93B" w14:textId="3A8B9958" w:rsidR="006A01D9" w:rsidRDefault="001E721F" w:rsidP="00EA1C70">
      <w:pPr>
        <w:pStyle w:val="Contentionpara"/>
        <w:spacing w:before="0" w:after="0"/>
        <w:jc w:val="left"/>
        <w:rPr>
          <w:rFonts w:ascii="Segoe UI" w:hAnsi="Segoe UI" w:cs="Segoe UI"/>
          <w:szCs w:val="22"/>
        </w:rPr>
      </w:pPr>
      <w:r w:rsidRPr="00EA1C70">
        <w:rPr>
          <w:rFonts w:ascii="Segoe UI" w:hAnsi="Segoe UI" w:cs="Segoe UI"/>
          <w:szCs w:val="22"/>
        </w:rPr>
        <w:t xml:space="preserve">The submitted Acid Sulfate Soils Management Plan has failed to undertake appropriate PASS/ASS testing extending to proposed basement level depths as required by the Acid </w:t>
      </w:r>
      <w:r w:rsidRPr="00EA1C70">
        <w:rPr>
          <w:rFonts w:ascii="Segoe UI" w:hAnsi="Segoe UI" w:cs="Segoe UI"/>
          <w:szCs w:val="22"/>
        </w:rPr>
        <w:lastRenderedPageBreak/>
        <w:t>Sulfate Soils Manual and failed to consider the ongoing groundwater impacts of the proposed development including any draw down effects that may result on the downstream property in accordance with Clause 7.1 of the CCLEP 2022.</w:t>
      </w:r>
    </w:p>
    <w:p w14:paraId="1886A135" w14:textId="77777777" w:rsidR="00A341FF" w:rsidRPr="00EA1C70" w:rsidRDefault="00A341FF" w:rsidP="00EA1C70">
      <w:pPr>
        <w:pStyle w:val="Contentionpara"/>
        <w:spacing w:before="0" w:after="0"/>
        <w:jc w:val="left"/>
        <w:rPr>
          <w:rFonts w:ascii="Segoe UI" w:hAnsi="Segoe UI" w:cs="Segoe UI"/>
          <w:szCs w:val="22"/>
        </w:rPr>
      </w:pPr>
    </w:p>
    <w:p w14:paraId="6160C4DD" w14:textId="6F38AF46" w:rsidR="00F52022" w:rsidRPr="00EA1C70" w:rsidRDefault="00F52022" w:rsidP="00EA1C70">
      <w:pPr>
        <w:pStyle w:val="Contentionpara"/>
        <w:spacing w:before="0" w:after="0"/>
        <w:jc w:val="left"/>
        <w:rPr>
          <w:rFonts w:ascii="Segoe UI" w:hAnsi="Segoe UI" w:cs="Segoe UI"/>
          <w:szCs w:val="22"/>
        </w:rPr>
      </w:pPr>
      <w:r w:rsidRPr="00EA1C70">
        <w:rPr>
          <w:rFonts w:ascii="Segoe UI" w:hAnsi="Segoe UI" w:cs="Segoe UI"/>
          <w:b/>
          <w:bCs w:val="0"/>
          <w:szCs w:val="22"/>
        </w:rPr>
        <w:t>Reason 10</w:t>
      </w:r>
    </w:p>
    <w:p w14:paraId="6CA8FC40" w14:textId="7FE338BB" w:rsidR="00F52022" w:rsidRDefault="00F52022" w:rsidP="00EA1C70">
      <w:pPr>
        <w:pStyle w:val="Contentionpara"/>
        <w:spacing w:before="0" w:after="0"/>
        <w:jc w:val="left"/>
        <w:rPr>
          <w:rFonts w:ascii="Segoe UI" w:hAnsi="Segoe UI" w:cs="Segoe UI"/>
          <w:szCs w:val="22"/>
        </w:rPr>
      </w:pPr>
      <w:r w:rsidRPr="00EA1C70">
        <w:rPr>
          <w:rFonts w:ascii="Segoe UI" w:hAnsi="Segoe UI" w:cs="Segoe UI"/>
          <w:szCs w:val="22"/>
        </w:rPr>
        <w:t>The proposed development fails to satisfy the relevant provisions of Part 2.13.3.3 of the CCDCP 2022 as the development does not appropriately surmise the proposed land use types, applicable parking rates and correct calculations for each.</w:t>
      </w:r>
    </w:p>
    <w:p w14:paraId="4B044CE7" w14:textId="77777777" w:rsidR="00A341FF" w:rsidRPr="00EA1C70" w:rsidRDefault="00A341FF" w:rsidP="00EA1C70">
      <w:pPr>
        <w:pStyle w:val="Contentionpara"/>
        <w:spacing w:before="0" w:after="0"/>
        <w:jc w:val="left"/>
        <w:rPr>
          <w:rFonts w:ascii="Segoe UI" w:hAnsi="Segoe UI" w:cs="Segoe UI"/>
          <w:szCs w:val="22"/>
        </w:rPr>
      </w:pPr>
    </w:p>
    <w:p w14:paraId="79585CFA" w14:textId="5D6BC209" w:rsidR="00F52022" w:rsidRPr="00EA1C70" w:rsidRDefault="00F52022" w:rsidP="00EA1C70">
      <w:pPr>
        <w:pStyle w:val="Contentionpara"/>
        <w:spacing w:before="0" w:after="0"/>
        <w:jc w:val="left"/>
        <w:rPr>
          <w:rFonts w:ascii="Segoe UI" w:hAnsi="Segoe UI" w:cs="Segoe UI"/>
          <w:b/>
          <w:bCs w:val="0"/>
          <w:szCs w:val="22"/>
        </w:rPr>
      </w:pPr>
      <w:r w:rsidRPr="00EA1C70">
        <w:rPr>
          <w:rFonts w:ascii="Segoe UI" w:hAnsi="Segoe UI" w:cs="Segoe UI"/>
          <w:b/>
          <w:bCs w:val="0"/>
          <w:szCs w:val="22"/>
        </w:rPr>
        <w:t>Reason 11</w:t>
      </w:r>
    </w:p>
    <w:p w14:paraId="09FFC0F8" w14:textId="7F071434" w:rsidR="00F52022" w:rsidRDefault="00F52022" w:rsidP="00EA1C70">
      <w:pPr>
        <w:pStyle w:val="Contentionpara"/>
        <w:spacing w:before="0" w:after="0"/>
        <w:jc w:val="left"/>
        <w:rPr>
          <w:rFonts w:ascii="Segoe UI" w:hAnsi="Segoe UI" w:cs="Segoe UI"/>
          <w:szCs w:val="22"/>
        </w:rPr>
      </w:pPr>
      <w:r w:rsidRPr="00EA1C70">
        <w:rPr>
          <w:rFonts w:ascii="Segoe UI" w:hAnsi="Segoe UI" w:cs="Segoe UI"/>
          <w:szCs w:val="22"/>
        </w:rPr>
        <w:t>The proposed development fails to satisfy the relevant dimensional requirements for safe and efficient operation of the carparks and therefore fails to comply with Part 2.13.3.3(a) of the CCDCP 2022 and the objective which supports it.</w:t>
      </w:r>
    </w:p>
    <w:p w14:paraId="4D9F0A5F" w14:textId="77777777" w:rsidR="00A341FF" w:rsidRPr="00EA1C70" w:rsidRDefault="00A341FF" w:rsidP="00EA1C70">
      <w:pPr>
        <w:pStyle w:val="Contentionpara"/>
        <w:spacing w:before="0" w:after="0"/>
        <w:jc w:val="left"/>
        <w:rPr>
          <w:rFonts w:ascii="Segoe UI" w:hAnsi="Segoe UI" w:cs="Segoe UI"/>
          <w:szCs w:val="22"/>
        </w:rPr>
      </w:pPr>
    </w:p>
    <w:p w14:paraId="595EF6D5" w14:textId="1E6CBE61" w:rsidR="00600CA2" w:rsidRPr="00EA1C70" w:rsidRDefault="00600CA2" w:rsidP="00EA1C70">
      <w:pPr>
        <w:pStyle w:val="Contentionpara"/>
        <w:spacing w:before="0" w:after="0"/>
        <w:jc w:val="left"/>
        <w:rPr>
          <w:rFonts w:ascii="Segoe UI" w:hAnsi="Segoe UI" w:cs="Segoe UI"/>
          <w:b/>
          <w:bCs w:val="0"/>
          <w:szCs w:val="22"/>
        </w:rPr>
      </w:pPr>
      <w:r w:rsidRPr="00EA1C70">
        <w:rPr>
          <w:rFonts w:ascii="Segoe UI" w:hAnsi="Segoe UI" w:cs="Segoe UI"/>
          <w:b/>
          <w:bCs w:val="0"/>
          <w:szCs w:val="22"/>
        </w:rPr>
        <w:t>Reason 12</w:t>
      </w:r>
    </w:p>
    <w:p w14:paraId="4CD043B0" w14:textId="695DC589" w:rsidR="00600CA2" w:rsidRDefault="00600CA2" w:rsidP="00EA1C70">
      <w:pPr>
        <w:pStyle w:val="Contentionpara"/>
        <w:spacing w:before="0" w:after="0"/>
        <w:jc w:val="left"/>
        <w:rPr>
          <w:rFonts w:ascii="Segoe UI" w:hAnsi="Segoe UI" w:cs="Segoe UI"/>
          <w:szCs w:val="22"/>
        </w:rPr>
      </w:pPr>
      <w:r w:rsidRPr="00EA1C70">
        <w:rPr>
          <w:rFonts w:ascii="Segoe UI" w:hAnsi="Segoe UI" w:cs="Segoe UI"/>
          <w:szCs w:val="22"/>
        </w:rPr>
        <w:t>The proposed development fails to comply with Part 2.13.3.5 of the CCDCP 2022 as the development does not satisfy servicing, deliveries and waste collection requirements.</w:t>
      </w:r>
    </w:p>
    <w:p w14:paraId="4D700F9B" w14:textId="77777777" w:rsidR="00A341FF" w:rsidRPr="00EA1C70" w:rsidRDefault="00A341FF" w:rsidP="00EA1C70">
      <w:pPr>
        <w:pStyle w:val="Contentionpara"/>
        <w:spacing w:before="0" w:after="0"/>
        <w:jc w:val="left"/>
        <w:rPr>
          <w:rFonts w:ascii="Segoe UI" w:hAnsi="Segoe UI" w:cs="Segoe UI"/>
          <w:szCs w:val="22"/>
        </w:rPr>
      </w:pPr>
    </w:p>
    <w:p w14:paraId="71767BEE" w14:textId="2DCA5AFF" w:rsidR="00F5433E" w:rsidRPr="00EA1C70" w:rsidRDefault="00F5433E" w:rsidP="00EA1C70">
      <w:pPr>
        <w:pStyle w:val="Contentionpara"/>
        <w:spacing w:before="0" w:after="0"/>
        <w:jc w:val="left"/>
        <w:rPr>
          <w:rFonts w:ascii="Segoe UI" w:hAnsi="Segoe UI" w:cs="Segoe UI"/>
          <w:szCs w:val="22"/>
        </w:rPr>
      </w:pPr>
      <w:r w:rsidRPr="00EA1C70">
        <w:rPr>
          <w:rFonts w:ascii="Segoe UI" w:hAnsi="Segoe UI" w:cs="Segoe UI"/>
          <w:b/>
          <w:bCs w:val="0"/>
          <w:szCs w:val="22"/>
        </w:rPr>
        <w:t>Reason 13</w:t>
      </w:r>
    </w:p>
    <w:p w14:paraId="4711B61D" w14:textId="5F138A4B" w:rsidR="00F5433E" w:rsidRDefault="00F5433E" w:rsidP="00EA1C70">
      <w:pPr>
        <w:pStyle w:val="Contentionpara"/>
        <w:spacing w:before="0" w:after="0"/>
        <w:jc w:val="left"/>
        <w:rPr>
          <w:rFonts w:ascii="Segoe UI" w:hAnsi="Segoe UI" w:cs="Segoe UI"/>
          <w:szCs w:val="22"/>
        </w:rPr>
      </w:pPr>
      <w:r w:rsidRPr="00EA1C70">
        <w:rPr>
          <w:rFonts w:ascii="Segoe UI" w:hAnsi="Segoe UI" w:cs="Segoe UI"/>
          <w:szCs w:val="22"/>
        </w:rPr>
        <w:t>The proposed development contravenes Part 2.13.3.7 of the CCDPC 2022 as the proposed employee accessible parking space in Basement Level 1, Site 1, is located immediately adjoining the entry/exit ramp and does not meet minimum headroom requirements in accordance with AS2890.6:2009.</w:t>
      </w:r>
    </w:p>
    <w:p w14:paraId="0BAD490C" w14:textId="77777777" w:rsidR="00A341FF" w:rsidRPr="00EA1C70" w:rsidRDefault="00A341FF" w:rsidP="00EA1C70">
      <w:pPr>
        <w:pStyle w:val="Contentionpara"/>
        <w:spacing w:before="0" w:after="0"/>
        <w:jc w:val="left"/>
        <w:rPr>
          <w:rFonts w:ascii="Segoe UI" w:hAnsi="Segoe UI" w:cs="Segoe UI"/>
          <w:szCs w:val="22"/>
        </w:rPr>
      </w:pPr>
    </w:p>
    <w:p w14:paraId="0141D2B7" w14:textId="65613092" w:rsidR="00AC5030" w:rsidRPr="00EA1C70" w:rsidRDefault="00AC5030" w:rsidP="00EA1C70">
      <w:pPr>
        <w:pStyle w:val="Contentionpara"/>
        <w:spacing w:before="0" w:after="0"/>
        <w:jc w:val="left"/>
        <w:rPr>
          <w:rFonts w:ascii="Segoe UI" w:hAnsi="Segoe UI" w:cs="Segoe UI"/>
          <w:b/>
          <w:bCs w:val="0"/>
          <w:szCs w:val="22"/>
        </w:rPr>
      </w:pPr>
      <w:r w:rsidRPr="00EA1C70">
        <w:rPr>
          <w:rFonts w:ascii="Segoe UI" w:hAnsi="Segoe UI" w:cs="Segoe UI"/>
          <w:b/>
          <w:bCs w:val="0"/>
          <w:szCs w:val="22"/>
        </w:rPr>
        <w:t>Reason 14</w:t>
      </w:r>
    </w:p>
    <w:p w14:paraId="5C914BD8" w14:textId="11D8171F" w:rsidR="00AC5030" w:rsidRDefault="001F642A" w:rsidP="00EA1C70">
      <w:pPr>
        <w:pStyle w:val="Contentionpara"/>
        <w:spacing w:before="0" w:after="0"/>
        <w:jc w:val="left"/>
        <w:rPr>
          <w:rFonts w:ascii="Segoe UI" w:hAnsi="Segoe UI" w:cs="Segoe UI"/>
          <w:szCs w:val="22"/>
        </w:rPr>
      </w:pPr>
      <w:r w:rsidRPr="00EA1C70">
        <w:rPr>
          <w:rFonts w:ascii="Segoe UI" w:hAnsi="Segoe UI" w:cs="Segoe UI"/>
          <w:szCs w:val="22"/>
        </w:rPr>
        <w:t>The proposed bicycle parking facilities to Sites 1 and 2 fail to comply with the minimum numbers required by Part 2.13.3.8 of the CCDCP 2022 and associated AS2890.3:2015 relating to bicycle parking.</w:t>
      </w:r>
    </w:p>
    <w:p w14:paraId="29FBB7DC" w14:textId="77777777" w:rsidR="00A341FF" w:rsidRPr="00EA1C70" w:rsidRDefault="00A341FF" w:rsidP="00EA1C70">
      <w:pPr>
        <w:pStyle w:val="Contentionpara"/>
        <w:spacing w:before="0" w:after="0"/>
        <w:jc w:val="left"/>
        <w:rPr>
          <w:rFonts w:ascii="Segoe UI" w:hAnsi="Segoe UI" w:cs="Segoe UI"/>
          <w:szCs w:val="22"/>
        </w:rPr>
      </w:pPr>
    </w:p>
    <w:p w14:paraId="204E113B" w14:textId="19F0E155" w:rsidR="00754BA4" w:rsidRPr="00EA1C70" w:rsidRDefault="00754BA4" w:rsidP="00EA1C70">
      <w:pPr>
        <w:pStyle w:val="Contentionpara"/>
        <w:spacing w:before="0" w:after="0"/>
        <w:jc w:val="left"/>
        <w:rPr>
          <w:rFonts w:ascii="Segoe UI" w:hAnsi="Segoe UI" w:cs="Segoe UI"/>
          <w:szCs w:val="22"/>
        </w:rPr>
      </w:pPr>
      <w:r w:rsidRPr="00EA1C70">
        <w:rPr>
          <w:rFonts w:ascii="Segoe UI" w:hAnsi="Segoe UI" w:cs="Segoe UI"/>
          <w:b/>
          <w:bCs w:val="0"/>
          <w:szCs w:val="22"/>
        </w:rPr>
        <w:t>Reason 15</w:t>
      </w:r>
    </w:p>
    <w:p w14:paraId="49012CAE" w14:textId="38C94438" w:rsidR="00754BA4" w:rsidRDefault="00754BA4" w:rsidP="00EA1C70">
      <w:pPr>
        <w:pStyle w:val="Contentionpara"/>
        <w:spacing w:before="0" w:after="0"/>
        <w:jc w:val="left"/>
        <w:rPr>
          <w:rFonts w:ascii="Segoe UI" w:hAnsi="Segoe UI" w:cs="Segoe UI"/>
          <w:szCs w:val="22"/>
        </w:rPr>
      </w:pPr>
      <w:r w:rsidRPr="00EA1C70">
        <w:rPr>
          <w:rFonts w:ascii="Segoe UI" w:hAnsi="Segoe UI" w:cs="Segoe UI"/>
          <w:szCs w:val="22"/>
        </w:rPr>
        <w:lastRenderedPageBreak/>
        <w:t>The proposed motorcycle parking spaces to Site 1 fail to comply with minimum width requirements by Part 2.13.3.9 of the CCDCP 2022 in addition to no motorcycle parking spaces being provided in accessible areas for retail visitors to Site 1.</w:t>
      </w:r>
    </w:p>
    <w:p w14:paraId="1C4AF542" w14:textId="77777777" w:rsidR="00A341FF" w:rsidRPr="00EA1C70" w:rsidRDefault="00A341FF" w:rsidP="00EA1C70">
      <w:pPr>
        <w:pStyle w:val="Contentionpara"/>
        <w:spacing w:before="0" w:after="0"/>
        <w:jc w:val="left"/>
        <w:rPr>
          <w:rFonts w:ascii="Segoe UI" w:hAnsi="Segoe UI" w:cs="Segoe UI"/>
          <w:szCs w:val="22"/>
        </w:rPr>
      </w:pPr>
    </w:p>
    <w:p w14:paraId="54562439" w14:textId="7E7EA8C9" w:rsidR="0019468E" w:rsidRPr="00EA1C70" w:rsidRDefault="0019468E" w:rsidP="00EA1C70">
      <w:pPr>
        <w:pStyle w:val="Contentionpara"/>
        <w:spacing w:before="0" w:after="0"/>
        <w:jc w:val="left"/>
        <w:rPr>
          <w:rFonts w:ascii="Segoe UI" w:hAnsi="Segoe UI" w:cs="Segoe UI"/>
          <w:b/>
          <w:bCs w:val="0"/>
          <w:szCs w:val="22"/>
        </w:rPr>
      </w:pPr>
      <w:r w:rsidRPr="00EA1C70">
        <w:rPr>
          <w:rFonts w:ascii="Segoe UI" w:hAnsi="Segoe UI" w:cs="Segoe UI"/>
          <w:b/>
          <w:bCs w:val="0"/>
          <w:szCs w:val="22"/>
        </w:rPr>
        <w:t>Reason 16</w:t>
      </w:r>
    </w:p>
    <w:p w14:paraId="5C1E2E1D" w14:textId="02AFA173" w:rsidR="0019468E" w:rsidRDefault="0019468E" w:rsidP="00EA1C70">
      <w:pPr>
        <w:pStyle w:val="Contentionpara"/>
        <w:spacing w:before="0" w:after="0"/>
        <w:jc w:val="left"/>
        <w:rPr>
          <w:rFonts w:ascii="Segoe UI" w:hAnsi="Segoe UI" w:cs="Segoe UI"/>
          <w:szCs w:val="22"/>
        </w:rPr>
      </w:pPr>
      <w:r w:rsidRPr="00EA1C70">
        <w:rPr>
          <w:rFonts w:ascii="Segoe UI" w:hAnsi="Segoe UI" w:cs="Segoe UI"/>
          <w:szCs w:val="22"/>
        </w:rPr>
        <w:t>The proposed development has failed to incorporate suitably located visitor parking which is safe, accessible at all times and external to any security arrangements in accordance with Part 2.13.3.10 of the CCDCP 2022.</w:t>
      </w:r>
    </w:p>
    <w:p w14:paraId="26D15C4C" w14:textId="77777777" w:rsidR="00A341FF" w:rsidRPr="00EA1C70" w:rsidRDefault="00A341FF" w:rsidP="00EA1C70">
      <w:pPr>
        <w:pStyle w:val="Contentionpara"/>
        <w:spacing w:before="0" w:after="0"/>
        <w:jc w:val="left"/>
        <w:rPr>
          <w:rFonts w:ascii="Segoe UI" w:hAnsi="Segoe UI" w:cs="Segoe UI"/>
          <w:szCs w:val="22"/>
        </w:rPr>
      </w:pPr>
    </w:p>
    <w:p w14:paraId="415C23FC" w14:textId="6B1F4109" w:rsidR="007F2E52" w:rsidRPr="00EA1C70" w:rsidRDefault="007F2E52" w:rsidP="00EA1C70">
      <w:pPr>
        <w:pStyle w:val="Contentionpara"/>
        <w:spacing w:before="0" w:after="0"/>
        <w:jc w:val="left"/>
        <w:rPr>
          <w:rFonts w:ascii="Segoe UI" w:hAnsi="Segoe UI" w:cs="Segoe UI"/>
          <w:szCs w:val="22"/>
        </w:rPr>
      </w:pPr>
      <w:r w:rsidRPr="00EA1C70">
        <w:rPr>
          <w:rFonts w:ascii="Segoe UI" w:hAnsi="Segoe UI" w:cs="Segoe UI"/>
          <w:b/>
          <w:bCs w:val="0"/>
          <w:szCs w:val="22"/>
        </w:rPr>
        <w:t>Reason 17</w:t>
      </w:r>
    </w:p>
    <w:p w14:paraId="290EF666" w14:textId="48CE86D5" w:rsidR="007F2E52" w:rsidRDefault="007F2E52" w:rsidP="00EA1C70">
      <w:pPr>
        <w:pStyle w:val="Contentionpara"/>
        <w:spacing w:before="0" w:after="0"/>
        <w:jc w:val="left"/>
        <w:rPr>
          <w:rFonts w:ascii="Segoe UI" w:hAnsi="Segoe UI" w:cs="Segoe UI"/>
          <w:szCs w:val="22"/>
        </w:rPr>
      </w:pPr>
      <w:r w:rsidRPr="00EA1C70">
        <w:rPr>
          <w:rFonts w:ascii="Segoe UI" w:hAnsi="Segoe UI" w:cs="Segoe UI"/>
          <w:szCs w:val="22"/>
        </w:rPr>
        <w:t>The proposed development fails to comply with Council’s Waste Control Guidelines in accordance with Part 2.14 of the CCDCP 2022 relating to the construction and operation of both Sites 1 and 2.</w:t>
      </w:r>
    </w:p>
    <w:p w14:paraId="36178534" w14:textId="77777777" w:rsidR="00A341FF" w:rsidRPr="00EA1C70" w:rsidRDefault="00A341FF" w:rsidP="00EA1C70">
      <w:pPr>
        <w:pStyle w:val="Contentionpara"/>
        <w:spacing w:before="0" w:after="0"/>
        <w:jc w:val="left"/>
        <w:rPr>
          <w:rFonts w:ascii="Segoe UI" w:hAnsi="Segoe UI" w:cs="Segoe UI"/>
          <w:szCs w:val="22"/>
        </w:rPr>
      </w:pPr>
    </w:p>
    <w:p w14:paraId="7191BCBA" w14:textId="3C373E1A" w:rsidR="007F2E52" w:rsidRPr="00EA1C70" w:rsidRDefault="00B260DC" w:rsidP="00EA1C70">
      <w:pPr>
        <w:pStyle w:val="Contentionpara"/>
        <w:spacing w:before="0" w:after="0"/>
        <w:jc w:val="left"/>
        <w:rPr>
          <w:rFonts w:ascii="Segoe UI" w:hAnsi="Segoe UI" w:cs="Segoe UI"/>
          <w:b/>
          <w:bCs w:val="0"/>
          <w:szCs w:val="22"/>
        </w:rPr>
      </w:pPr>
      <w:r w:rsidRPr="00EA1C70">
        <w:rPr>
          <w:rFonts w:ascii="Segoe UI" w:hAnsi="Segoe UI" w:cs="Segoe UI"/>
          <w:b/>
          <w:bCs w:val="0"/>
          <w:szCs w:val="22"/>
        </w:rPr>
        <w:t>Reason 18</w:t>
      </w:r>
    </w:p>
    <w:p w14:paraId="3984FE1F" w14:textId="3F5DDDFA" w:rsidR="00A010CC" w:rsidRDefault="00B260DC" w:rsidP="00EA1C70">
      <w:pPr>
        <w:pStyle w:val="Contentionpara"/>
        <w:spacing w:before="0" w:after="0"/>
        <w:jc w:val="left"/>
        <w:rPr>
          <w:rFonts w:ascii="Segoe UI" w:hAnsi="Segoe UI" w:cs="Segoe UI"/>
          <w:szCs w:val="22"/>
        </w:rPr>
      </w:pPr>
      <w:r w:rsidRPr="00EA1C70">
        <w:rPr>
          <w:rFonts w:ascii="Segoe UI" w:hAnsi="Segoe UI" w:cs="Segoe UI"/>
          <w:szCs w:val="22"/>
        </w:rPr>
        <w:t>The proposed development does not suitably manage flooding impacts in accordance with Chapter 3.1, Appendix C, of the CCDCP 2022.</w:t>
      </w:r>
    </w:p>
    <w:p w14:paraId="0F19A19B" w14:textId="77777777" w:rsidR="00A341FF" w:rsidRPr="00EA1C70" w:rsidRDefault="00A341FF" w:rsidP="00EA1C70">
      <w:pPr>
        <w:pStyle w:val="Contentionpara"/>
        <w:spacing w:before="0" w:after="0"/>
        <w:jc w:val="left"/>
        <w:rPr>
          <w:rFonts w:ascii="Segoe UI" w:hAnsi="Segoe UI" w:cs="Segoe UI"/>
          <w:szCs w:val="22"/>
        </w:rPr>
      </w:pPr>
    </w:p>
    <w:p w14:paraId="785EE382" w14:textId="5210184C" w:rsidR="00562C99" w:rsidRPr="00EA1C70" w:rsidRDefault="00562C99" w:rsidP="00EA1C70">
      <w:pPr>
        <w:pStyle w:val="Contentionpara"/>
        <w:spacing w:before="0" w:after="0"/>
        <w:jc w:val="left"/>
        <w:rPr>
          <w:rFonts w:ascii="Segoe UI" w:hAnsi="Segoe UI" w:cs="Segoe UI"/>
          <w:b/>
          <w:bCs w:val="0"/>
          <w:szCs w:val="22"/>
        </w:rPr>
      </w:pPr>
      <w:r w:rsidRPr="00EA1C70">
        <w:rPr>
          <w:rFonts w:ascii="Segoe UI" w:hAnsi="Segoe UI" w:cs="Segoe UI"/>
          <w:b/>
          <w:bCs w:val="0"/>
          <w:szCs w:val="22"/>
        </w:rPr>
        <w:t>Reason 19</w:t>
      </w:r>
    </w:p>
    <w:p w14:paraId="2935187E" w14:textId="77777777" w:rsidR="00562C99" w:rsidRPr="00EA1C70" w:rsidRDefault="00562C99" w:rsidP="00EA1C70">
      <w:pPr>
        <w:spacing w:after="0" w:line="360" w:lineRule="auto"/>
        <w:rPr>
          <w:rFonts w:ascii="Segoe UI" w:hAnsi="Segoe UI" w:cs="Segoe UI"/>
          <w:i/>
          <w:iCs/>
        </w:rPr>
      </w:pPr>
      <w:r w:rsidRPr="00EA1C70">
        <w:rPr>
          <w:rFonts w:ascii="Segoe UI" w:hAnsi="Segoe UI" w:cs="Segoe UI"/>
        </w:rPr>
        <w:t xml:space="preserve">The site is not suitable for the proposed development having regard for the provisions of Section 4.15(1)(c) of the </w:t>
      </w:r>
      <w:r w:rsidRPr="00EA1C70">
        <w:rPr>
          <w:rFonts w:ascii="Segoe UI" w:hAnsi="Segoe UI" w:cs="Segoe UI"/>
          <w:i/>
          <w:iCs/>
        </w:rPr>
        <w:t>Environmental Planning and Assessment Act 1979.</w:t>
      </w:r>
    </w:p>
    <w:p w14:paraId="63BBADAD" w14:textId="434C0019" w:rsidR="00A010CC" w:rsidRPr="00EA1C70" w:rsidRDefault="00A010CC" w:rsidP="00EA1C70">
      <w:pPr>
        <w:spacing w:after="0" w:line="360" w:lineRule="auto"/>
        <w:rPr>
          <w:rFonts w:ascii="Segoe UI" w:hAnsi="Segoe UI" w:cs="Segoe UI"/>
          <w:b/>
          <w:bCs/>
        </w:rPr>
      </w:pPr>
    </w:p>
    <w:p w14:paraId="55AC8C08" w14:textId="35A7BE37" w:rsidR="00562C99" w:rsidRPr="00EA1C70" w:rsidRDefault="00562C99" w:rsidP="00EA1C70">
      <w:pPr>
        <w:spacing w:after="0" w:line="360" w:lineRule="auto"/>
        <w:rPr>
          <w:rFonts w:ascii="Segoe UI" w:hAnsi="Segoe UI" w:cs="Segoe UI"/>
          <w:b/>
          <w:bCs/>
        </w:rPr>
      </w:pPr>
      <w:r w:rsidRPr="00EA1C70">
        <w:rPr>
          <w:rFonts w:ascii="Segoe UI" w:hAnsi="Segoe UI" w:cs="Segoe UI"/>
          <w:b/>
          <w:bCs/>
        </w:rPr>
        <w:t>Reason 20</w:t>
      </w:r>
    </w:p>
    <w:p w14:paraId="2D32EC64" w14:textId="77777777" w:rsidR="00A010CC" w:rsidRPr="00EA1C70" w:rsidRDefault="00A010CC" w:rsidP="00EA1C70">
      <w:pPr>
        <w:spacing w:after="0" w:line="360" w:lineRule="auto"/>
        <w:rPr>
          <w:rFonts w:ascii="Segoe UI" w:hAnsi="Segoe UI" w:cs="Segoe UI"/>
        </w:rPr>
      </w:pPr>
      <w:r w:rsidRPr="00EA1C70">
        <w:rPr>
          <w:rFonts w:ascii="Segoe UI" w:hAnsi="Segoe UI" w:cs="Segoe UI"/>
        </w:rPr>
        <w:t>The proposal fails to promote a high standard of urban design that responds appropriately to the existing or desired future character of the area which is an aim of the Central Coast Local Environmental Plan 2022. The height, scale, form and density of the development is not acceptable within the locality having regard for existing development in the area and will result in adverse visual impacts.</w:t>
      </w:r>
    </w:p>
    <w:p w14:paraId="2FFA76CC" w14:textId="77777777" w:rsidR="00A341FF" w:rsidRDefault="00A341FF" w:rsidP="00EA1C70">
      <w:pPr>
        <w:spacing w:after="0" w:line="360" w:lineRule="auto"/>
        <w:rPr>
          <w:rFonts w:ascii="Segoe UI" w:hAnsi="Segoe UI" w:cs="Segoe UI"/>
          <w:b/>
          <w:bCs/>
        </w:rPr>
      </w:pPr>
    </w:p>
    <w:p w14:paraId="634398C9" w14:textId="5A52A7C1" w:rsidR="00A010CC" w:rsidRPr="00EA1C70" w:rsidRDefault="00A010CC" w:rsidP="00EA1C70">
      <w:pPr>
        <w:spacing w:after="0" w:line="360" w:lineRule="auto"/>
        <w:rPr>
          <w:rFonts w:ascii="Segoe UI" w:hAnsi="Segoe UI" w:cs="Segoe UI"/>
          <w:b/>
          <w:bCs/>
        </w:rPr>
      </w:pPr>
      <w:r w:rsidRPr="00EA1C70">
        <w:rPr>
          <w:rFonts w:ascii="Segoe UI" w:hAnsi="Segoe UI" w:cs="Segoe UI"/>
          <w:b/>
          <w:bCs/>
        </w:rPr>
        <w:t xml:space="preserve">Reason </w:t>
      </w:r>
      <w:r w:rsidR="00FD4945" w:rsidRPr="00EA1C70">
        <w:rPr>
          <w:rFonts w:ascii="Segoe UI" w:hAnsi="Segoe UI" w:cs="Segoe UI"/>
          <w:b/>
          <w:bCs/>
        </w:rPr>
        <w:t>21</w:t>
      </w:r>
    </w:p>
    <w:p w14:paraId="1D316A94" w14:textId="77777777" w:rsidR="00A010CC" w:rsidRPr="00EA1C70" w:rsidRDefault="00A010CC" w:rsidP="00EA1C70">
      <w:pPr>
        <w:spacing w:after="0" w:line="360" w:lineRule="auto"/>
        <w:rPr>
          <w:rFonts w:ascii="Segoe UI" w:hAnsi="Segoe UI" w:cs="Segoe UI"/>
        </w:rPr>
      </w:pPr>
      <w:r w:rsidRPr="00EA1C70">
        <w:rPr>
          <w:rFonts w:ascii="Segoe UI" w:hAnsi="Segoe UI" w:cs="Segoe UI"/>
        </w:rPr>
        <w:t>The proposal will result in unacceptable impacts on the residential amenity of neighbours from:</w:t>
      </w:r>
    </w:p>
    <w:p w14:paraId="0BD269C3" w14:textId="77777777" w:rsidR="00A010CC" w:rsidRPr="00EA1C70" w:rsidRDefault="00A010CC" w:rsidP="00EA1C70">
      <w:pPr>
        <w:pStyle w:val="ListParagraph"/>
        <w:numPr>
          <w:ilvl w:val="0"/>
          <w:numId w:val="5"/>
        </w:numPr>
        <w:spacing w:after="0" w:line="360" w:lineRule="auto"/>
        <w:rPr>
          <w:rFonts w:ascii="Segoe UI" w:hAnsi="Segoe UI" w:cs="Segoe UI"/>
        </w:rPr>
      </w:pPr>
      <w:r w:rsidRPr="00EA1C70">
        <w:rPr>
          <w:rFonts w:ascii="Segoe UI" w:hAnsi="Segoe UI" w:cs="Segoe UI"/>
        </w:rPr>
        <w:lastRenderedPageBreak/>
        <w:t>Adverse visual impacts from the height, bulk and scale of the development</w:t>
      </w:r>
    </w:p>
    <w:p w14:paraId="223027F2" w14:textId="77777777" w:rsidR="00A010CC" w:rsidRPr="00EA1C70" w:rsidRDefault="00A010CC" w:rsidP="00EA1C70">
      <w:pPr>
        <w:pStyle w:val="ListParagraph"/>
        <w:numPr>
          <w:ilvl w:val="0"/>
          <w:numId w:val="5"/>
        </w:numPr>
        <w:spacing w:after="0" w:line="360" w:lineRule="auto"/>
        <w:rPr>
          <w:rFonts w:ascii="Segoe UI" w:hAnsi="Segoe UI" w:cs="Segoe UI"/>
        </w:rPr>
      </w:pPr>
      <w:r w:rsidRPr="00EA1C70">
        <w:rPr>
          <w:rFonts w:ascii="Segoe UI" w:hAnsi="Segoe UI" w:cs="Segoe UI"/>
        </w:rPr>
        <w:t>Overlooking</w:t>
      </w:r>
    </w:p>
    <w:p w14:paraId="2C793B0B" w14:textId="77777777" w:rsidR="00A010CC" w:rsidRPr="00EA1C70" w:rsidRDefault="00A010CC" w:rsidP="00EA1C70">
      <w:pPr>
        <w:pStyle w:val="ListParagraph"/>
        <w:numPr>
          <w:ilvl w:val="0"/>
          <w:numId w:val="5"/>
        </w:numPr>
        <w:spacing w:after="0" w:line="360" w:lineRule="auto"/>
        <w:rPr>
          <w:rFonts w:ascii="Segoe UI" w:hAnsi="Segoe UI" w:cs="Segoe UI"/>
        </w:rPr>
      </w:pPr>
      <w:r w:rsidRPr="00EA1C70">
        <w:rPr>
          <w:rFonts w:ascii="Segoe UI" w:hAnsi="Segoe UI" w:cs="Segoe UI"/>
        </w:rPr>
        <w:t xml:space="preserve">Noise impacts </w:t>
      </w:r>
    </w:p>
    <w:p w14:paraId="41DADD74" w14:textId="77777777" w:rsidR="00A010CC" w:rsidRPr="00EA1C70" w:rsidRDefault="00A010CC" w:rsidP="00EA1C70">
      <w:pPr>
        <w:pStyle w:val="ListParagraph"/>
        <w:numPr>
          <w:ilvl w:val="0"/>
          <w:numId w:val="5"/>
        </w:numPr>
        <w:spacing w:after="0" w:line="360" w:lineRule="auto"/>
        <w:rPr>
          <w:rFonts w:ascii="Segoe UI" w:hAnsi="Segoe UI" w:cs="Segoe UI"/>
        </w:rPr>
      </w:pPr>
      <w:r w:rsidRPr="00EA1C70">
        <w:rPr>
          <w:rFonts w:ascii="Segoe UI" w:hAnsi="Segoe UI" w:cs="Segoe UI"/>
        </w:rPr>
        <w:t>Light overspill</w:t>
      </w:r>
    </w:p>
    <w:p w14:paraId="046E776C" w14:textId="77777777" w:rsidR="00A010CC" w:rsidRPr="00EA1C70" w:rsidRDefault="00A010CC" w:rsidP="00EA1C70">
      <w:pPr>
        <w:pStyle w:val="ListParagraph"/>
        <w:spacing w:after="0" w:line="360" w:lineRule="auto"/>
        <w:rPr>
          <w:rFonts w:ascii="Segoe UI" w:hAnsi="Segoe UI" w:cs="Segoe UI"/>
        </w:rPr>
      </w:pPr>
    </w:p>
    <w:p w14:paraId="118776BC" w14:textId="350E53DC" w:rsidR="00197612" w:rsidRPr="00EA1C70" w:rsidRDefault="00197612" w:rsidP="00EA1C70">
      <w:pPr>
        <w:tabs>
          <w:tab w:val="left" w:pos="567"/>
        </w:tabs>
        <w:spacing w:after="0" w:line="360" w:lineRule="auto"/>
        <w:rPr>
          <w:rFonts w:ascii="Segoe UI" w:hAnsi="Segoe UI" w:cs="Segoe UI"/>
        </w:rPr>
      </w:pPr>
      <w:r w:rsidRPr="00EA1C70">
        <w:rPr>
          <w:rFonts w:ascii="Segoe UI" w:hAnsi="Segoe UI" w:cs="Segoe UI"/>
          <w:b/>
          <w:bCs/>
        </w:rPr>
        <w:t>Reason 22</w:t>
      </w:r>
    </w:p>
    <w:p w14:paraId="3D5F94E2" w14:textId="423BF735" w:rsidR="00197612" w:rsidRPr="00EA1C70" w:rsidRDefault="00197612" w:rsidP="00EA1C70">
      <w:pPr>
        <w:tabs>
          <w:tab w:val="left" w:pos="567"/>
        </w:tabs>
        <w:spacing w:after="0" w:line="360" w:lineRule="auto"/>
        <w:rPr>
          <w:rFonts w:ascii="Segoe UI" w:hAnsi="Segoe UI" w:cs="Segoe UI"/>
        </w:rPr>
      </w:pPr>
      <w:r w:rsidRPr="00EA1C70">
        <w:rPr>
          <w:rFonts w:ascii="Segoe UI" w:hAnsi="Segoe UI" w:cs="Segoe UI"/>
        </w:rPr>
        <w:t>The proposed development has failed to demonstrate that essential services relating to stormwater drainage or on-site conservation and the collection and management of waste are available or that adequate arrangements have been made to make them available in accordance with Clause 7.6 of the CCLEP 2022.</w:t>
      </w:r>
    </w:p>
    <w:p w14:paraId="0CBE50B0" w14:textId="77777777" w:rsidR="00A341FF" w:rsidRDefault="00A341FF" w:rsidP="00EA1C70">
      <w:pPr>
        <w:spacing w:after="0" w:line="360" w:lineRule="auto"/>
        <w:rPr>
          <w:rFonts w:ascii="Segoe UI" w:hAnsi="Segoe UI" w:cs="Segoe UI"/>
          <w:b/>
          <w:bCs/>
        </w:rPr>
      </w:pPr>
    </w:p>
    <w:p w14:paraId="710C184F" w14:textId="78AC802E" w:rsidR="00A010CC" w:rsidRPr="00EA1C70" w:rsidRDefault="00A010CC" w:rsidP="00EA1C70">
      <w:pPr>
        <w:spacing w:after="0" w:line="360" w:lineRule="auto"/>
        <w:rPr>
          <w:rFonts w:ascii="Segoe UI" w:hAnsi="Segoe UI" w:cs="Segoe UI"/>
          <w:b/>
          <w:bCs/>
        </w:rPr>
      </w:pPr>
      <w:r w:rsidRPr="00EA1C70">
        <w:rPr>
          <w:rFonts w:ascii="Segoe UI" w:hAnsi="Segoe UI" w:cs="Segoe UI"/>
          <w:b/>
          <w:bCs/>
        </w:rPr>
        <w:t xml:space="preserve">Reason </w:t>
      </w:r>
      <w:r w:rsidR="00FD4945" w:rsidRPr="00EA1C70">
        <w:rPr>
          <w:rFonts w:ascii="Segoe UI" w:hAnsi="Segoe UI" w:cs="Segoe UI"/>
          <w:b/>
          <w:bCs/>
        </w:rPr>
        <w:t>2</w:t>
      </w:r>
      <w:r w:rsidR="00197612" w:rsidRPr="00EA1C70">
        <w:rPr>
          <w:rFonts w:ascii="Segoe UI" w:hAnsi="Segoe UI" w:cs="Segoe UI"/>
          <w:b/>
          <w:bCs/>
        </w:rPr>
        <w:t>3</w:t>
      </w:r>
    </w:p>
    <w:p w14:paraId="5E831B76" w14:textId="77777777" w:rsidR="00197612" w:rsidRPr="00EA1C70" w:rsidRDefault="00197612" w:rsidP="00EA1C70">
      <w:pPr>
        <w:tabs>
          <w:tab w:val="left" w:pos="567"/>
        </w:tabs>
        <w:spacing w:after="0" w:line="360" w:lineRule="auto"/>
        <w:rPr>
          <w:rFonts w:ascii="Segoe UI" w:hAnsi="Segoe UI" w:cs="Segoe UI"/>
        </w:rPr>
      </w:pPr>
      <w:r w:rsidRPr="00EA1C70">
        <w:rPr>
          <w:rFonts w:ascii="Segoe UI" w:hAnsi="Segoe UI" w:cs="Segoe UI"/>
        </w:rPr>
        <w:t xml:space="preserve">The proposed development is inconsistent with the design guidelines of the ADG, the associated Design Quality Principles, and CCDCP 2022 resulting in poor site amenity, overlooking and noise and visual impacts both for the intended occupants and their visitors, as well as surrounding residential development. </w:t>
      </w:r>
    </w:p>
    <w:p w14:paraId="2A480263" w14:textId="77777777" w:rsidR="00A341FF" w:rsidRDefault="00A341FF" w:rsidP="00EA1C70">
      <w:pPr>
        <w:spacing w:after="0" w:line="360" w:lineRule="auto"/>
        <w:rPr>
          <w:rFonts w:ascii="Segoe UI" w:hAnsi="Segoe UI" w:cs="Segoe UI"/>
          <w:b/>
          <w:bCs/>
        </w:rPr>
      </w:pPr>
    </w:p>
    <w:p w14:paraId="0D38FE5E" w14:textId="6D63D750" w:rsidR="00197612" w:rsidRPr="00EA1C70" w:rsidRDefault="00197612" w:rsidP="00EA1C70">
      <w:pPr>
        <w:spacing w:after="0" w:line="360" w:lineRule="auto"/>
        <w:rPr>
          <w:rFonts w:ascii="Segoe UI" w:hAnsi="Segoe UI" w:cs="Segoe UI"/>
          <w:b/>
          <w:bCs/>
        </w:rPr>
      </w:pPr>
      <w:r w:rsidRPr="00EA1C70">
        <w:rPr>
          <w:rFonts w:ascii="Segoe UI" w:hAnsi="Segoe UI" w:cs="Segoe UI"/>
          <w:b/>
          <w:bCs/>
        </w:rPr>
        <w:t>Reason 24</w:t>
      </w:r>
    </w:p>
    <w:p w14:paraId="3AF3A875" w14:textId="77777777" w:rsidR="00A010CC" w:rsidRPr="00EA1C70" w:rsidRDefault="00A010CC" w:rsidP="00EA1C70">
      <w:pPr>
        <w:spacing w:after="0" w:line="360" w:lineRule="auto"/>
        <w:rPr>
          <w:rFonts w:ascii="Segoe UI" w:hAnsi="Segoe UI" w:cs="Segoe UI"/>
        </w:rPr>
      </w:pPr>
      <w:r w:rsidRPr="00EA1C70">
        <w:rPr>
          <w:rFonts w:ascii="Segoe UI" w:hAnsi="Segoe UI" w:cs="Segoe UI"/>
        </w:rPr>
        <w:t xml:space="preserve">The proposal is not in the public interest. </w:t>
      </w:r>
    </w:p>
    <w:p w14:paraId="30925B5C" w14:textId="77777777" w:rsidR="00A010CC" w:rsidRPr="00EA1C70" w:rsidRDefault="00A010CC" w:rsidP="00EA1C70">
      <w:pPr>
        <w:spacing w:after="0" w:line="360" w:lineRule="auto"/>
        <w:rPr>
          <w:rFonts w:ascii="Segoe UI" w:hAnsi="Segoe UI" w:cs="Segoe UI"/>
        </w:rPr>
      </w:pPr>
    </w:p>
    <w:p w14:paraId="79C79D81" w14:textId="77777777" w:rsidR="00A010CC" w:rsidRPr="00EA1C70" w:rsidRDefault="00A010CC" w:rsidP="00EA1C70">
      <w:pPr>
        <w:spacing w:after="0" w:line="360" w:lineRule="auto"/>
        <w:rPr>
          <w:rFonts w:ascii="Segoe UI" w:hAnsi="Segoe UI" w:cs="Segoe UI"/>
        </w:rPr>
      </w:pPr>
    </w:p>
    <w:p w14:paraId="79F249D5" w14:textId="77777777" w:rsidR="00A010CC" w:rsidRPr="00EA1C70" w:rsidRDefault="00A010CC" w:rsidP="00EA1C70">
      <w:pPr>
        <w:spacing w:after="0" w:line="360" w:lineRule="auto"/>
        <w:rPr>
          <w:rFonts w:ascii="Segoe UI" w:hAnsi="Segoe UI" w:cs="Segoe UI"/>
        </w:rPr>
      </w:pPr>
    </w:p>
    <w:p w14:paraId="290D6640" w14:textId="77777777" w:rsidR="0007062F" w:rsidRPr="00EA1C70" w:rsidRDefault="00A341FF" w:rsidP="00EA1C70">
      <w:pPr>
        <w:spacing w:after="0" w:line="360" w:lineRule="auto"/>
        <w:rPr>
          <w:rFonts w:ascii="Segoe UI" w:hAnsi="Segoe UI" w:cs="Segoe UI"/>
        </w:rPr>
      </w:pPr>
    </w:p>
    <w:sectPr w:rsidR="0007062F" w:rsidRPr="00EA1C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EAA"/>
    <w:multiLevelType w:val="hybridMultilevel"/>
    <w:tmpl w:val="E1C4B9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3B4DFC"/>
    <w:multiLevelType w:val="hybridMultilevel"/>
    <w:tmpl w:val="563215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D4D1DB4"/>
    <w:multiLevelType w:val="hybridMultilevel"/>
    <w:tmpl w:val="5440889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3D40049E"/>
    <w:multiLevelType w:val="hybridMultilevel"/>
    <w:tmpl w:val="B2DE8A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442F08F1"/>
    <w:multiLevelType w:val="hybridMultilevel"/>
    <w:tmpl w:val="52A85734"/>
    <w:lvl w:ilvl="0" w:tplc="0C09000F">
      <w:start w:val="1"/>
      <w:numFmt w:val="decimal"/>
      <w:lvlText w:val="%1."/>
      <w:lvlJc w:val="left"/>
      <w:pPr>
        <w:ind w:left="720" w:hanging="360"/>
      </w:pPr>
    </w:lvl>
    <w:lvl w:ilvl="1" w:tplc="05421606">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502B3A15"/>
    <w:multiLevelType w:val="hybridMultilevel"/>
    <w:tmpl w:val="227652C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779025C6"/>
    <w:multiLevelType w:val="hybridMultilevel"/>
    <w:tmpl w:val="A3C2EBC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3547694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81082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90996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01859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8046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0143941">
    <w:abstractNumId w:val="1"/>
  </w:num>
  <w:num w:numId="7" w16cid:durableId="1987005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CC"/>
    <w:rsid w:val="000C5E6D"/>
    <w:rsid w:val="0019468E"/>
    <w:rsid w:val="00197612"/>
    <w:rsid w:val="001E721F"/>
    <w:rsid w:val="001F642A"/>
    <w:rsid w:val="00384E17"/>
    <w:rsid w:val="003E24E1"/>
    <w:rsid w:val="004F02D7"/>
    <w:rsid w:val="0052109D"/>
    <w:rsid w:val="00562C99"/>
    <w:rsid w:val="005F101A"/>
    <w:rsid w:val="00600CA2"/>
    <w:rsid w:val="00697752"/>
    <w:rsid w:val="006A01D9"/>
    <w:rsid w:val="006C760F"/>
    <w:rsid w:val="00754BA4"/>
    <w:rsid w:val="00772608"/>
    <w:rsid w:val="00781981"/>
    <w:rsid w:val="007F2E52"/>
    <w:rsid w:val="008500D7"/>
    <w:rsid w:val="0089549D"/>
    <w:rsid w:val="009108DF"/>
    <w:rsid w:val="00A010CC"/>
    <w:rsid w:val="00A1138A"/>
    <w:rsid w:val="00A341FF"/>
    <w:rsid w:val="00A54B30"/>
    <w:rsid w:val="00AB699E"/>
    <w:rsid w:val="00AC5030"/>
    <w:rsid w:val="00AD0A1B"/>
    <w:rsid w:val="00B110C7"/>
    <w:rsid w:val="00B260DC"/>
    <w:rsid w:val="00B422F8"/>
    <w:rsid w:val="00B67E8B"/>
    <w:rsid w:val="00BA3EC7"/>
    <w:rsid w:val="00BB4263"/>
    <w:rsid w:val="00CA720E"/>
    <w:rsid w:val="00D04BB5"/>
    <w:rsid w:val="00D22FA1"/>
    <w:rsid w:val="00D24D0F"/>
    <w:rsid w:val="00EA1C70"/>
    <w:rsid w:val="00ED3FDD"/>
    <w:rsid w:val="00F26CD1"/>
    <w:rsid w:val="00F52022"/>
    <w:rsid w:val="00F5433E"/>
    <w:rsid w:val="00F82451"/>
    <w:rsid w:val="00FD4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586D"/>
  <w15:chartTrackingRefBased/>
  <w15:docId w15:val="{49AEB3E4-D9FF-497D-A5A8-F2F1C029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0C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Para abc Char"/>
    <w:link w:val="ListParagraph"/>
    <w:uiPriority w:val="34"/>
    <w:locked/>
    <w:rsid w:val="00A010CC"/>
  </w:style>
  <w:style w:type="paragraph" w:styleId="ListParagraph">
    <w:name w:val="List Paragraph"/>
    <w:aliases w:val="Para abc"/>
    <w:basedOn w:val="Normal"/>
    <w:link w:val="ListParagraphChar"/>
    <w:uiPriority w:val="34"/>
    <w:qFormat/>
    <w:rsid w:val="00A010CC"/>
    <w:pPr>
      <w:ind w:left="720"/>
      <w:contextualSpacing/>
    </w:pPr>
  </w:style>
  <w:style w:type="paragraph" w:customStyle="1" w:styleId="Contentionpara">
    <w:name w:val="Contention para"/>
    <w:basedOn w:val="Normal"/>
    <w:link w:val="ContentionparaChar"/>
    <w:qFormat/>
    <w:rsid w:val="00A010CC"/>
    <w:pPr>
      <w:spacing w:before="120" w:after="120" w:line="360" w:lineRule="auto"/>
      <w:jc w:val="both"/>
    </w:pPr>
    <w:rPr>
      <w:rFonts w:ascii="Arial" w:eastAsia="Times New Roman" w:hAnsi="Arial" w:cs="Times New Roman"/>
      <w:bCs/>
      <w:szCs w:val="24"/>
    </w:rPr>
  </w:style>
  <w:style w:type="character" w:customStyle="1" w:styleId="ContentionparaChar">
    <w:name w:val="Contention para Char"/>
    <w:basedOn w:val="DefaultParagraphFont"/>
    <w:link w:val="Contentionpara"/>
    <w:rsid w:val="00A010CC"/>
    <w:rPr>
      <w:rFonts w:ascii="Arial" w:eastAsia="Times New Roman" w:hAnsi="Arial" w:cs="Times New Roman"/>
      <w:bCs/>
      <w:szCs w:val="24"/>
    </w:rPr>
  </w:style>
  <w:style w:type="character" w:styleId="CommentReference">
    <w:name w:val="annotation reference"/>
    <w:basedOn w:val="DefaultParagraphFont"/>
    <w:rsid w:val="007F2E52"/>
    <w:rPr>
      <w:sz w:val="16"/>
      <w:szCs w:val="16"/>
    </w:rPr>
  </w:style>
  <w:style w:type="paragraph" w:styleId="CommentText">
    <w:name w:val="annotation text"/>
    <w:basedOn w:val="Normal"/>
    <w:link w:val="CommentTextChar"/>
    <w:rsid w:val="007F2E52"/>
    <w:pPr>
      <w:spacing w:before="120" w:after="120" w:line="36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7F2E52"/>
    <w:rPr>
      <w:rFonts w:ascii="Arial" w:eastAsia="Times New Roman" w:hAnsi="Arial" w:cs="Times New Roman"/>
      <w:sz w:val="20"/>
      <w:szCs w:val="20"/>
    </w:rPr>
  </w:style>
  <w:style w:type="paragraph" w:customStyle="1" w:styleId="Particulars">
    <w:name w:val="Particulars"/>
    <w:basedOn w:val="Normal"/>
    <w:link w:val="ParticularsChar"/>
    <w:qFormat/>
    <w:rsid w:val="007F2E52"/>
    <w:pPr>
      <w:tabs>
        <w:tab w:val="left" w:pos="567"/>
        <w:tab w:val="left" w:pos="1134"/>
      </w:tabs>
      <w:spacing w:before="120" w:after="120" w:line="360" w:lineRule="auto"/>
      <w:ind w:left="567" w:hanging="567"/>
    </w:pPr>
    <w:rPr>
      <w:rFonts w:ascii="Arial" w:eastAsia="Times New Roman" w:hAnsi="Arial" w:cs="Times New Roman"/>
      <w:b/>
      <w:szCs w:val="24"/>
      <w:u w:val="single"/>
    </w:rPr>
  </w:style>
  <w:style w:type="character" w:customStyle="1" w:styleId="ParticularsChar">
    <w:name w:val="Particulars Char"/>
    <w:basedOn w:val="DefaultParagraphFont"/>
    <w:link w:val="Particulars"/>
    <w:rsid w:val="007F2E52"/>
    <w:rPr>
      <w:rFonts w:ascii="Arial" w:eastAsia="Times New Roman" w:hAnsi="Arial" w:cs="Times New Roman"/>
      <w:b/>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45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1467</Words>
  <Characters>7972</Characters>
  <Application>Microsoft Office Word</Application>
  <DocSecurity>0</DocSecurity>
  <Lines>166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Hafner</dc:creator>
  <cp:keywords/>
  <dc:description/>
  <cp:lastModifiedBy>Alexandra Hafner</cp:lastModifiedBy>
  <cp:revision>39</cp:revision>
  <dcterms:created xsi:type="dcterms:W3CDTF">2023-09-29T00:47:00Z</dcterms:created>
  <dcterms:modified xsi:type="dcterms:W3CDTF">2023-09-29T02:03:00Z</dcterms:modified>
</cp:coreProperties>
</file>